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4A4B1" w14:textId="77777777" w:rsidR="00EE432F" w:rsidRPr="00D12E82" w:rsidRDefault="00EE432F" w:rsidP="00EE432F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  <w:r w:rsidRPr="00D12E82">
        <w:rPr>
          <w:rFonts w:eastAsia="Calibri"/>
          <w:sz w:val="24"/>
          <w:szCs w:val="24"/>
          <w:lang w:eastAsia="en-US"/>
        </w:rPr>
        <w:t xml:space="preserve">Соглашение </w:t>
      </w:r>
    </w:p>
    <w:p w14:paraId="28FF13E9" w14:textId="77777777" w:rsidR="00EE432F" w:rsidRDefault="00EE432F" w:rsidP="00EE432F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  <w:r w:rsidRPr="00D12E82">
        <w:rPr>
          <w:rFonts w:eastAsia="Calibri"/>
          <w:sz w:val="24"/>
          <w:szCs w:val="24"/>
          <w:lang w:eastAsia="en-US"/>
        </w:rPr>
        <w:t xml:space="preserve">о </w:t>
      </w:r>
      <w:r>
        <w:rPr>
          <w:rFonts w:eastAsia="Calibri"/>
          <w:sz w:val="24"/>
          <w:szCs w:val="24"/>
          <w:lang w:eastAsia="en-US"/>
        </w:rPr>
        <w:t xml:space="preserve">предоставлении финансовой поддержки </w:t>
      </w:r>
    </w:p>
    <w:p w14:paraId="5CABA3FD" w14:textId="77777777" w:rsidR="00EE432F" w:rsidRPr="00D12E82" w:rsidRDefault="00EE432F" w:rsidP="00EE432F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виде компенсации части затрат</w:t>
      </w:r>
      <w:r w:rsidRPr="00D12E82">
        <w:rPr>
          <w:rFonts w:eastAsia="Calibri"/>
          <w:sz w:val="24"/>
          <w:szCs w:val="24"/>
          <w:lang w:eastAsia="en-US"/>
        </w:rPr>
        <w:t xml:space="preserve"> №____</w:t>
      </w:r>
    </w:p>
    <w:p w14:paraId="3FBF12A7" w14:textId="77777777" w:rsidR="00EE432F" w:rsidRPr="00D12E82" w:rsidRDefault="00EE432F" w:rsidP="00EE432F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</w:p>
    <w:p w14:paraId="203B602B" w14:textId="77777777" w:rsidR="00EE432F" w:rsidRPr="00D12E82" w:rsidRDefault="00EE432F" w:rsidP="00EE432F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  <w:r w:rsidRPr="00D12E82">
        <w:rPr>
          <w:rFonts w:eastAsia="Calibri"/>
          <w:sz w:val="24"/>
          <w:szCs w:val="24"/>
          <w:lang w:eastAsia="en-US"/>
        </w:rPr>
        <w:t xml:space="preserve">г. Ханты-Мансийск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</w:t>
      </w:r>
      <w:r w:rsidRPr="00D12E82">
        <w:rPr>
          <w:rFonts w:eastAsia="Calibri"/>
          <w:sz w:val="24"/>
          <w:szCs w:val="24"/>
          <w:lang w:eastAsia="en-US"/>
        </w:rPr>
        <w:t xml:space="preserve">     </w:t>
      </w:r>
      <w:proofErr w:type="gramStart"/>
      <w:r w:rsidRPr="00D12E82">
        <w:rPr>
          <w:rFonts w:eastAsia="Calibri"/>
          <w:sz w:val="24"/>
          <w:szCs w:val="24"/>
          <w:lang w:eastAsia="en-US"/>
        </w:rPr>
        <w:t xml:space="preserve">   «</w:t>
      </w:r>
      <w:proofErr w:type="gramEnd"/>
      <w:r w:rsidRPr="00CB6E26">
        <w:rPr>
          <w:rFonts w:eastAsia="Calibri"/>
          <w:sz w:val="24"/>
          <w:szCs w:val="24"/>
          <w:lang w:eastAsia="en-US"/>
        </w:rPr>
        <w:t>____</w:t>
      </w:r>
      <w:r w:rsidRPr="00D12E82">
        <w:rPr>
          <w:rFonts w:eastAsia="Calibri"/>
          <w:sz w:val="24"/>
          <w:szCs w:val="24"/>
          <w:lang w:eastAsia="en-US"/>
        </w:rPr>
        <w:t>» _</w:t>
      </w:r>
      <w:r w:rsidRPr="00CB6E26">
        <w:rPr>
          <w:rFonts w:eastAsia="Calibri"/>
          <w:sz w:val="24"/>
          <w:szCs w:val="24"/>
          <w:lang w:eastAsia="en-US"/>
        </w:rPr>
        <w:t xml:space="preserve">_______ </w:t>
      </w:r>
      <w:r w:rsidRPr="00D12E82">
        <w:rPr>
          <w:rFonts w:eastAsia="Calibri"/>
          <w:sz w:val="24"/>
          <w:szCs w:val="24"/>
          <w:lang w:eastAsia="en-US"/>
        </w:rPr>
        <w:t>20</w:t>
      </w:r>
      <w:r w:rsidRPr="00CB6E26">
        <w:rPr>
          <w:rFonts w:eastAsia="Calibri"/>
          <w:sz w:val="24"/>
          <w:szCs w:val="24"/>
          <w:lang w:eastAsia="en-US"/>
        </w:rPr>
        <w:t>__</w:t>
      </w:r>
      <w:r w:rsidRPr="00D12E82">
        <w:rPr>
          <w:rFonts w:eastAsia="Calibri"/>
          <w:sz w:val="24"/>
          <w:szCs w:val="24"/>
          <w:lang w:eastAsia="en-US"/>
        </w:rPr>
        <w:t xml:space="preserve"> года</w:t>
      </w:r>
    </w:p>
    <w:p w14:paraId="20E520BF" w14:textId="77777777" w:rsidR="00EE432F" w:rsidRPr="00D12E82" w:rsidRDefault="00EE432F" w:rsidP="00EE432F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</w:p>
    <w:p w14:paraId="11261209" w14:textId="77777777" w:rsidR="00EE432F" w:rsidRPr="00D12E82" w:rsidRDefault="00EE432F" w:rsidP="009C3314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  <w:r w:rsidRPr="00D12E82">
        <w:rPr>
          <w:rFonts w:eastAsia="Calibri"/>
          <w:sz w:val="24"/>
          <w:szCs w:val="24"/>
          <w:lang w:eastAsia="en-US"/>
        </w:rPr>
        <w:t>Фонд поддержки предпринимательства Югры «Мой Бизнес» (далее – Фонд) в лице _____________________________________________, действующего на</w:t>
      </w:r>
      <w:r>
        <w:rPr>
          <w:rFonts w:eastAsia="Calibri"/>
          <w:sz w:val="24"/>
          <w:szCs w:val="24"/>
          <w:lang w:eastAsia="en-US"/>
        </w:rPr>
        <w:t xml:space="preserve"> основании ___________________</w:t>
      </w:r>
      <w:r w:rsidRPr="00D12E82">
        <w:rPr>
          <w:rFonts w:eastAsia="Calibri"/>
          <w:sz w:val="24"/>
          <w:szCs w:val="24"/>
          <w:lang w:eastAsia="en-US"/>
        </w:rPr>
        <w:t>_________, с одной стор</w:t>
      </w:r>
      <w:r>
        <w:rPr>
          <w:rFonts w:eastAsia="Calibri"/>
          <w:sz w:val="24"/>
          <w:szCs w:val="24"/>
          <w:lang w:eastAsia="en-US"/>
        </w:rPr>
        <w:t>оны, и ________________________</w:t>
      </w:r>
      <w:r w:rsidRPr="00D12E82">
        <w:rPr>
          <w:rFonts w:eastAsia="Calibri"/>
          <w:sz w:val="24"/>
          <w:szCs w:val="24"/>
          <w:lang w:eastAsia="en-US"/>
        </w:rPr>
        <w:t xml:space="preserve">_____ (далее – Получатель) в лице ___________________________________________, действующего на основании  ___________________________________, с другой стороны, именуемые в дальнейшем «Стороны», </w:t>
      </w:r>
      <w:r w:rsidR="00AC15C6">
        <w:rPr>
          <w:rFonts w:eastAsia="Calibri"/>
          <w:sz w:val="24"/>
          <w:szCs w:val="24"/>
          <w:lang w:eastAsia="en-US"/>
        </w:rPr>
        <w:t>в соответствии с Порядком предоставления финансовой поддержки</w:t>
      </w:r>
      <w:r w:rsidR="0029075D">
        <w:rPr>
          <w:rFonts w:eastAsia="Calibri"/>
          <w:sz w:val="24"/>
          <w:szCs w:val="24"/>
          <w:lang w:eastAsia="en-US"/>
        </w:rPr>
        <w:t xml:space="preserve"> </w:t>
      </w:r>
      <w:r w:rsidR="0001576F">
        <w:rPr>
          <w:rFonts w:eastAsia="Calibri"/>
          <w:sz w:val="24"/>
          <w:szCs w:val="24"/>
          <w:lang w:eastAsia="en-US"/>
        </w:rPr>
        <w:t>субъектам малого и среднего предпринимательства, реализующим проекты в социальной сфере, и субъектам молодежного предпринимательства</w:t>
      </w:r>
      <w:r w:rsidR="007B1D80">
        <w:rPr>
          <w:rFonts w:eastAsia="Calibri"/>
          <w:sz w:val="24"/>
          <w:szCs w:val="24"/>
          <w:lang w:eastAsia="en-US"/>
        </w:rPr>
        <w:t xml:space="preserve"> (далее – Порядок), утвержденным решением Наблюдательного совета Фонда от «___»_________2025 года в целях оказания поддержки субъектам малого и среднего предпринимательства</w:t>
      </w:r>
      <w:r w:rsidR="0001576F">
        <w:rPr>
          <w:rFonts w:eastAsia="Calibri"/>
          <w:sz w:val="24"/>
          <w:szCs w:val="24"/>
          <w:lang w:eastAsia="en-US"/>
        </w:rPr>
        <w:t xml:space="preserve"> </w:t>
      </w:r>
      <w:r w:rsidRPr="00D12E82">
        <w:rPr>
          <w:rFonts w:eastAsia="Calibri"/>
          <w:sz w:val="24"/>
          <w:szCs w:val="24"/>
          <w:lang w:eastAsia="en-US"/>
        </w:rPr>
        <w:t xml:space="preserve">заключили настоящее Соглашение </w:t>
      </w:r>
      <w:r w:rsidR="007B1D80" w:rsidRPr="00D12E82">
        <w:rPr>
          <w:rFonts w:eastAsia="Calibri"/>
          <w:sz w:val="24"/>
          <w:szCs w:val="24"/>
          <w:lang w:eastAsia="en-US"/>
        </w:rPr>
        <w:t xml:space="preserve">о </w:t>
      </w:r>
      <w:r w:rsidR="007B1D80">
        <w:rPr>
          <w:rFonts w:eastAsia="Calibri"/>
          <w:sz w:val="24"/>
          <w:szCs w:val="24"/>
          <w:lang w:eastAsia="en-US"/>
        </w:rPr>
        <w:t>предоставлении финансовой поддержки в виде компенсации части затрат (далее – Соглашение)</w:t>
      </w:r>
      <w:r w:rsidR="007B1D80" w:rsidRPr="00D12E82">
        <w:rPr>
          <w:rFonts w:eastAsia="Calibri"/>
          <w:sz w:val="24"/>
          <w:szCs w:val="24"/>
          <w:lang w:eastAsia="en-US"/>
        </w:rPr>
        <w:t xml:space="preserve"> </w:t>
      </w:r>
      <w:r w:rsidRPr="00D12E82">
        <w:rPr>
          <w:rFonts w:eastAsia="Calibri"/>
          <w:sz w:val="24"/>
          <w:szCs w:val="24"/>
          <w:lang w:eastAsia="en-US"/>
        </w:rPr>
        <w:t>о нижеследующем.</w:t>
      </w:r>
    </w:p>
    <w:p w14:paraId="7C8EA427" w14:textId="77777777" w:rsidR="00EE432F" w:rsidRPr="00C05886" w:rsidRDefault="00EE432F" w:rsidP="001966B1">
      <w:pPr>
        <w:pStyle w:val="a3"/>
        <w:numPr>
          <w:ilvl w:val="0"/>
          <w:numId w:val="1"/>
        </w:numPr>
        <w:tabs>
          <w:tab w:val="left" w:pos="284"/>
        </w:tabs>
        <w:spacing w:before="120" w:after="120"/>
        <w:ind w:left="357" w:hanging="357"/>
        <w:contextualSpacing w:val="0"/>
        <w:jc w:val="center"/>
        <w:rPr>
          <w:b/>
          <w:sz w:val="24"/>
          <w:szCs w:val="24"/>
        </w:rPr>
      </w:pPr>
      <w:r w:rsidRPr="00C05886">
        <w:rPr>
          <w:b/>
          <w:sz w:val="24"/>
          <w:szCs w:val="24"/>
        </w:rPr>
        <w:t>Предмет Соглашения</w:t>
      </w:r>
    </w:p>
    <w:p w14:paraId="073C77EA" w14:textId="77777777" w:rsidR="00651A8E" w:rsidRPr="00651A8E" w:rsidRDefault="007B1D80" w:rsidP="007B1D80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7B1D80">
        <w:rPr>
          <w:sz w:val="24"/>
          <w:szCs w:val="24"/>
        </w:rPr>
        <w:t xml:space="preserve">Фонд за счет средств субсидии, предоставленной Департаментом </w:t>
      </w:r>
      <w:r>
        <w:rPr>
          <w:sz w:val="24"/>
          <w:szCs w:val="24"/>
        </w:rPr>
        <w:t xml:space="preserve">экономического развития Ханты-Мансийского </w:t>
      </w:r>
      <w:r w:rsidRPr="007B1D80">
        <w:rPr>
          <w:sz w:val="24"/>
          <w:szCs w:val="24"/>
        </w:rPr>
        <w:t>автономного округа</w:t>
      </w:r>
      <w:r>
        <w:rPr>
          <w:sz w:val="24"/>
          <w:szCs w:val="24"/>
        </w:rPr>
        <w:t xml:space="preserve"> –</w:t>
      </w:r>
      <w:r w:rsidRPr="007B1D80">
        <w:rPr>
          <w:sz w:val="24"/>
          <w:szCs w:val="24"/>
        </w:rPr>
        <w:t xml:space="preserve"> </w:t>
      </w:r>
      <w:r w:rsidRPr="007B1D80">
        <w:rPr>
          <w:rFonts w:eastAsia="Calibri"/>
          <w:bCs/>
          <w:sz w:val="24"/>
          <w:szCs w:val="24"/>
          <w:lang w:eastAsia="en-US"/>
        </w:rPr>
        <w:t>Югры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7B1D80">
        <w:rPr>
          <w:sz w:val="24"/>
          <w:szCs w:val="24"/>
        </w:rPr>
        <w:t>в рамках Соглашения</w:t>
      </w:r>
      <w:r w:rsidR="00651A8E">
        <w:rPr>
          <w:sz w:val="24"/>
          <w:szCs w:val="24"/>
        </w:rPr>
        <w:t xml:space="preserve"> (договора)</w:t>
      </w:r>
      <w:r w:rsidRPr="007B1D80">
        <w:rPr>
          <w:sz w:val="24"/>
          <w:szCs w:val="24"/>
        </w:rPr>
        <w:t xml:space="preserve"> о предоставлении из бюджета </w:t>
      </w:r>
      <w:r w:rsidR="00651A8E">
        <w:rPr>
          <w:sz w:val="24"/>
          <w:szCs w:val="24"/>
        </w:rPr>
        <w:t xml:space="preserve">Ханты-Мансийского </w:t>
      </w:r>
      <w:r w:rsidR="00651A8E" w:rsidRPr="007B1D80">
        <w:rPr>
          <w:sz w:val="24"/>
          <w:szCs w:val="24"/>
        </w:rPr>
        <w:t>автономного округа</w:t>
      </w:r>
      <w:r w:rsidR="00651A8E">
        <w:rPr>
          <w:sz w:val="24"/>
          <w:szCs w:val="24"/>
        </w:rPr>
        <w:t xml:space="preserve"> –</w:t>
      </w:r>
      <w:r w:rsidR="00651A8E" w:rsidRPr="007B1D80">
        <w:rPr>
          <w:sz w:val="24"/>
          <w:szCs w:val="24"/>
        </w:rPr>
        <w:t xml:space="preserve"> </w:t>
      </w:r>
      <w:r w:rsidR="00651A8E" w:rsidRPr="007B1D80">
        <w:rPr>
          <w:rFonts w:eastAsia="Calibri"/>
          <w:bCs/>
          <w:sz w:val="24"/>
          <w:szCs w:val="24"/>
          <w:lang w:eastAsia="en-US"/>
        </w:rPr>
        <w:t>Югры</w:t>
      </w:r>
      <w:r w:rsidR="00651A8E" w:rsidRPr="007B1D80">
        <w:rPr>
          <w:sz w:val="24"/>
          <w:szCs w:val="24"/>
        </w:rPr>
        <w:t xml:space="preserve"> </w:t>
      </w:r>
      <w:r w:rsidRPr="007B1D80">
        <w:rPr>
          <w:sz w:val="24"/>
          <w:szCs w:val="24"/>
        </w:rPr>
        <w:t>субсидии</w:t>
      </w:r>
      <w:r w:rsidR="00651A8E">
        <w:rPr>
          <w:sz w:val="24"/>
          <w:szCs w:val="24"/>
        </w:rPr>
        <w:t>, в том числе грантов в форме субсидии, юридическим лицам, индивидуальным предпринимателям, а также физическим лицам – производителям товаров, работ и услуг, некоммерческим организациям, не являющимися казенными учреждениями</w:t>
      </w:r>
      <w:r w:rsidRPr="007B1D80">
        <w:rPr>
          <w:sz w:val="24"/>
          <w:szCs w:val="24"/>
        </w:rPr>
        <w:t xml:space="preserve"> от __.__.202</w:t>
      </w:r>
      <w:r w:rsidR="00651A8E">
        <w:rPr>
          <w:sz w:val="24"/>
          <w:szCs w:val="24"/>
        </w:rPr>
        <w:t>5</w:t>
      </w:r>
      <w:r w:rsidRPr="007B1D80">
        <w:rPr>
          <w:sz w:val="24"/>
          <w:szCs w:val="24"/>
        </w:rPr>
        <w:t xml:space="preserve"> №_____________, предоставляет Получателю денежные средства </w:t>
      </w:r>
      <w:r w:rsidR="00651A8E">
        <w:rPr>
          <w:sz w:val="24"/>
          <w:szCs w:val="24"/>
        </w:rPr>
        <w:t>в форме компенсации части затрат</w:t>
      </w:r>
      <w:r w:rsidRPr="007B1D80">
        <w:rPr>
          <w:sz w:val="24"/>
          <w:szCs w:val="24"/>
        </w:rPr>
        <w:t xml:space="preserve"> </w:t>
      </w:r>
      <w:r w:rsidR="00651A8E">
        <w:rPr>
          <w:sz w:val="24"/>
          <w:szCs w:val="24"/>
        </w:rPr>
        <w:t xml:space="preserve">(далее – Компенсация) </w:t>
      </w:r>
      <w:r w:rsidRPr="007B1D80">
        <w:rPr>
          <w:sz w:val="24"/>
          <w:szCs w:val="24"/>
        </w:rPr>
        <w:t xml:space="preserve">в сумме ___________________________________________ рублей, а Получатель обязуется получить средства компенсации и использовать их с соблюдением требований и условий Порядка и настоящего </w:t>
      </w:r>
      <w:r w:rsidR="00651A8E">
        <w:rPr>
          <w:sz w:val="24"/>
          <w:szCs w:val="24"/>
        </w:rPr>
        <w:t>Соглашения</w:t>
      </w:r>
      <w:r w:rsidRPr="007B1D80">
        <w:rPr>
          <w:sz w:val="24"/>
          <w:szCs w:val="24"/>
        </w:rPr>
        <w:t>.</w:t>
      </w:r>
    </w:p>
    <w:p w14:paraId="35D0F658" w14:textId="77777777" w:rsidR="007B1D80" w:rsidRDefault="00651A8E" w:rsidP="00651A8E">
      <w:pPr>
        <w:pStyle w:val="a3"/>
        <w:tabs>
          <w:tab w:val="left" w:pos="284"/>
        </w:tabs>
        <w:ind w:left="0"/>
        <w:jc w:val="both"/>
        <w:rPr>
          <w:rFonts w:eastAsia="Calibri"/>
          <w:bCs/>
          <w:sz w:val="24"/>
          <w:szCs w:val="24"/>
          <w:lang w:eastAsia="en-US"/>
        </w:rPr>
      </w:pPr>
      <w:r w:rsidRPr="004D011E">
        <w:rPr>
          <w:rFonts w:eastAsia="Calibri"/>
          <w:bCs/>
          <w:sz w:val="24"/>
          <w:szCs w:val="24"/>
          <w:lang w:eastAsia="en-US"/>
        </w:rPr>
        <w:t>Совокупная сумма Компенсаций</w:t>
      </w:r>
      <w:r w:rsidR="004D011E">
        <w:rPr>
          <w:rFonts w:eastAsia="Calibri"/>
          <w:bCs/>
          <w:sz w:val="24"/>
          <w:szCs w:val="24"/>
          <w:lang w:eastAsia="en-US"/>
        </w:rPr>
        <w:t>, предоставленных Получателю в 2025 году, составляет ________________________________________ рублей.</w:t>
      </w:r>
    </w:p>
    <w:p w14:paraId="2C87597F" w14:textId="2DCCC9CD" w:rsidR="008C57F9" w:rsidRDefault="008C57F9" w:rsidP="008C57F9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eastAsia="Calibri"/>
          <w:bCs/>
          <w:sz w:val="24"/>
          <w:szCs w:val="24"/>
          <w:lang w:eastAsia="en-US"/>
        </w:rPr>
      </w:pPr>
      <w:r w:rsidRPr="004D011E">
        <w:rPr>
          <w:sz w:val="24"/>
          <w:szCs w:val="24"/>
        </w:rPr>
        <w:t xml:space="preserve">Компенсации подлежат планируемые и (или) фактически понесенные затраты </w:t>
      </w:r>
      <w:bookmarkStart w:id="0" w:name="_Hlk206065969"/>
      <w:r w:rsidRPr="004D011E">
        <w:rPr>
          <w:sz w:val="24"/>
          <w:szCs w:val="24"/>
        </w:rPr>
        <w:t>по договорам (соглашениям, контрактам)</w:t>
      </w:r>
      <w:bookmarkEnd w:id="0"/>
      <w:r w:rsidRPr="004D011E">
        <w:rPr>
          <w:sz w:val="24"/>
          <w:szCs w:val="24"/>
        </w:rPr>
        <w:t xml:space="preserve">, </w:t>
      </w:r>
      <w:r w:rsidR="00091D53" w:rsidRPr="00091D53">
        <w:rPr>
          <w:sz w:val="24"/>
          <w:szCs w:val="24"/>
        </w:rPr>
        <w:t>осуществленные Получателем не ранее 1 января 2024 года</w:t>
      </w:r>
      <w:r w:rsidR="008E786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E7868">
        <w:rPr>
          <w:sz w:val="24"/>
          <w:szCs w:val="24"/>
        </w:rPr>
        <w:t xml:space="preserve">в соответствии с пунктом 1.5. Порядка </w:t>
      </w:r>
      <w:r w:rsidR="00233622">
        <w:rPr>
          <w:sz w:val="24"/>
          <w:szCs w:val="24"/>
        </w:rPr>
        <w:t xml:space="preserve">в </w:t>
      </w:r>
      <w:r>
        <w:rPr>
          <w:sz w:val="24"/>
          <w:szCs w:val="24"/>
        </w:rPr>
        <w:t>разрезе направлений</w:t>
      </w:r>
      <w:r>
        <w:rPr>
          <w:rFonts w:eastAsia="Calibri"/>
          <w:bCs/>
          <w:sz w:val="24"/>
          <w:szCs w:val="24"/>
          <w:lang w:eastAsia="en-US"/>
        </w:rPr>
        <w:t>:</w:t>
      </w:r>
    </w:p>
    <w:p w14:paraId="5F813A92" w14:textId="77777777" w:rsidR="001B74C9" w:rsidRDefault="001B74C9" w:rsidP="001B74C9">
      <w:pPr>
        <w:pStyle w:val="a3"/>
        <w:tabs>
          <w:tab w:val="left" w:pos="284"/>
        </w:tabs>
        <w:ind w:left="0"/>
        <w:jc w:val="center"/>
        <w:rPr>
          <w:rFonts w:eastAsia="Calibri"/>
          <w:bCs/>
          <w:i/>
          <w:sz w:val="24"/>
          <w:szCs w:val="24"/>
          <w:lang w:eastAsia="en-US"/>
        </w:rPr>
      </w:pPr>
      <w:r>
        <w:rPr>
          <w:rFonts w:eastAsia="Calibri"/>
          <w:bCs/>
          <w:i/>
          <w:sz w:val="24"/>
          <w:szCs w:val="24"/>
          <w:lang w:eastAsia="en-US"/>
        </w:rPr>
        <w:t>_______________________________________________________________________________</w:t>
      </w:r>
    </w:p>
    <w:p w14:paraId="7BB0E048" w14:textId="77777777" w:rsidR="008E7868" w:rsidRPr="001B74C9" w:rsidRDefault="008E7868" w:rsidP="001B74C9">
      <w:pPr>
        <w:pStyle w:val="a3"/>
        <w:tabs>
          <w:tab w:val="left" w:pos="284"/>
        </w:tabs>
        <w:ind w:left="0"/>
        <w:jc w:val="center"/>
        <w:rPr>
          <w:rFonts w:eastAsia="Calibri"/>
          <w:bCs/>
          <w:i/>
          <w:szCs w:val="24"/>
          <w:lang w:eastAsia="en-US"/>
        </w:rPr>
      </w:pPr>
      <w:r w:rsidRPr="001B74C9">
        <w:rPr>
          <w:rFonts w:eastAsia="Calibri"/>
          <w:bCs/>
          <w:i/>
          <w:szCs w:val="24"/>
          <w:lang w:eastAsia="en-US"/>
        </w:rPr>
        <w:t>(</w:t>
      </w:r>
      <w:r w:rsidR="00BD7FC6" w:rsidRPr="001B74C9">
        <w:rPr>
          <w:rFonts w:eastAsia="Calibri"/>
          <w:bCs/>
          <w:i/>
          <w:szCs w:val="24"/>
          <w:lang w:eastAsia="en-US"/>
        </w:rPr>
        <w:t>указываются</w:t>
      </w:r>
      <w:r w:rsidR="00EF4D88" w:rsidRPr="001B74C9">
        <w:rPr>
          <w:rFonts w:eastAsia="Calibri"/>
          <w:bCs/>
          <w:i/>
          <w:szCs w:val="24"/>
          <w:lang w:eastAsia="en-US"/>
        </w:rPr>
        <w:t xml:space="preserve"> направления Компенсации</w:t>
      </w:r>
      <w:r w:rsidR="00BD7FC6" w:rsidRPr="001B74C9">
        <w:rPr>
          <w:rFonts w:eastAsia="Calibri"/>
          <w:bCs/>
          <w:i/>
          <w:szCs w:val="24"/>
          <w:lang w:eastAsia="en-US"/>
        </w:rPr>
        <w:t>,</w:t>
      </w:r>
      <w:r w:rsidR="00EF4D88" w:rsidRPr="001B74C9">
        <w:rPr>
          <w:rFonts w:eastAsia="Calibri"/>
          <w:bCs/>
          <w:i/>
          <w:szCs w:val="24"/>
          <w:lang w:eastAsia="en-US"/>
        </w:rPr>
        <w:t xml:space="preserve"> сумм</w:t>
      </w:r>
      <w:r w:rsidR="00BD7FC6" w:rsidRPr="001B74C9">
        <w:rPr>
          <w:rFonts w:eastAsia="Calibri"/>
          <w:bCs/>
          <w:i/>
          <w:szCs w:val="24"/>
          <w:lang w:eastAsia="en-US"/>
        </w:rPr>
        <w:t>ы компенсаций в разрезе направлений</w:t>
      </w:r>
      <w:r w:rsidR="00EF4D88" w:rsidRPr="001B74C9">
        <w:rPr>
          <w:rFonts w:eastAsia="Calibri"/>
          <w:bCs/>
          <w:i/>
          <w:szCs w:val="24"/>
          <w:lang w:eastAsia="en-US"/>
        </w:rPr>
        <w:t>)</w:t>
      </w:r>
    </w:p>
    <w:p w14:paraId="4B9923EA" w14:textId="77777777" w:rsidR="00CE4CBE" w:rsidRPr="00CE4CBE" w:rsidRDefault="00CE4CBE" w:rsidP="00FB41A1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E4CBE">
        <w:rPr>
          <w:sz w:val="24"/>
          <w:szCs w:val="24"/>
        </w:rPr>
        <w:t xml:space="preserve">Выплата средств </w:t>
      </w:r>
      <w:r w:rsidR="008E7868">
        <w:rPr>
          <w:sz w:val="24"/>
          <w:szCs w:val="24"/>
        </w:rPr>
        <w:t>К</w:t>
      </w:r>
      <w:r w:rsidRPr="00CE4CBE">
        <w:rPr>
          <w:sz w:val="24"/>
          <w:szCs w:val="24"/>
        </w:rPr>
        <w:t xml:space="preserve">омпенсации осуществляется Фондом на основании подтверждающих документов, представленных Получателем в рамках заявки на участие в отборе для получения Компенсации. </w:t>
      </w:r>
      <w:r w:rsidR="000979BC">
        <w:rPr>
          <w:sz w:val="24"/>
          <w:szCs w:val="24"/>
        </w:rPr>
        <w:t>Перечисление с</w:t>
      </w:r>
      <w:r w:rsidRPr="00CE4CBE">
        <w:rPr>
          <w:sz w:val="24"/>
          <w:szCs w:val="24"/>
        </w:rPr>
        <w:t xml:space="preserve">редств </w:t>
      </w:r>
      <w:r w:rsidR="000979BC">
        <w:rPr>
          <w:sz w:val="24"/>
          <w:szCs w:val="24"/>
        </w:rPr>
        <w:t>осуществляется</w:t>
      </w:r>
      <w:r w:rsidRPr="00CE4CBE">
        <w:rPr>
          <w:sz w:val="24"/>
          <w:szCs w:val="24"/>
        </w:rPr>
        <w:t xml:space="preserve"> в течение 10 (десяти) рабочих дней с даты подписания настоящего Соглашения</w:t>
      </w:r>
      <w:r w:rsidR="005E0868">
        <w:rPr>
          <w:sz w:val="24"/>
          <w:szCs w:val="24"/>
        </w:rPr>
        <w:t>. Средства перечисляются</w:t>
      </w:r>
      <w:r w:rsidRPr="00CE4CBE">
        <w:rPr>
          <w:sz w:val="24"/>
          <w:szCs w:val="24"/>
        </w:rPr>
        <w:t xml:space="preserve"> </w:t>
      </w:r>
      <w:r w:rsidR="005E0868">
        <w:rPr>
          <w:sz w:val="24"/>
          <w:szCs w:val="24"/>
        </w:rPr>
        <w:t>по</w:t>
      </w:r>
      <w:r w:rsidRPr="00CE4CBE">
        <w:rPr>
          <w:sz w:val="24"/>
          <w:szCs w:val="24"/>
        </w:rPr>
        <w:t xml:space="preserve"> реквизит</w:t>
      </w:r>
      <w:r w:rsidR="005E0868">
        <w:rPr>
          <w:sz w:val="24"/>
          <w:szCs w:val="24"/>
        </w:rPr>
        <w:t>ам</w:t>
      </w:r>
      <w:r w:rsidRPr="00CE4CBE">
        <w:rPr>
          <w:sz w:val="24"/>
          <w:szCs w:val="24"/>
        </w:rPr>
        <w:t>, указанны</w:t>
      </w:r>
      <w:r w:rsidR="005E0868">
        <w:rPr>
          <w:sz w:val="24"/>
          <w:szCs w:val="24"/>
        </w:rPr>
        <w:t>м</w:t>
      </w:r>
      <w:r w:rsidRPr="00CE4CBE">
        <w:rPr>
          <w:sz w:val="24"/>
          <w:szCs w:val="24"/>
        </w:rPr>
        <w:t xml:space="preserve"> в </w:t>
      </w:r>
      <w:r w:rsidR="000979BC">
        <w:rPr>
          <w:sz w:val="24"/>
          <w:szCs w:val="24"/>
        </w:rPr>
        <w:t>Заявлении Получателя</w:t>
      </w:r>
      <w:r w:rsidR="001F2CEE">
        <w:rPr>
          <w:sz w:val="24"/>
          <w:szCs w:val="24"/>
        </w:rPr>
        <w:t xml:space="preserve"> о предоставлении Компенсации</w:t>
      </w:r>
      <w:r w:rsidR="005E0868">
        <w:rPr>
          <w:sz w:val="24"/>
          <w:szCs w:val="24"/>
        </w:rPr>
        <w:t xml:space="preserve"> в соответствии</w:t>
      </w:r>
      <w:r w:rsidR="000979BC">
        <w:rPr>
          <w:sz w:val="24"/>
          <w:szCs w:val="24"/>
        </w:rPr>
        <w:t xml:space="preserve"> </w:t>
      </w:r>
      <w:r w:rsidR="005E0868">
        <w:rPr>
          <w:sz w:val="24"/>
          <w:szCs w:val="24"/>
        </w:rPr>
        <w:t>с</w:t>
      </w:r>
      <w:r w:rsidR="000979BC">
        <w:rPr>
          <w:sz w:val="24"/>
          <w:szCs w:val="24"/>
        </w:rPr>
        <w:t xml:space="preserve"> форм</w:t>
      </w:r>
      <w:r w:rsidR="005E0868">
        <w:rPr>
          <w:sz w:val="24"/>
          <w:szCs w:val="24"/>
        </w:rPr>
        <w:t>ой</w:t>
      </w:r>
      <w:r w:rsidR="000979BC">
        <w:rPr>
          <w:sz w:val="24"/>
          <w:szCs w:val="24"/>
        </w:rPr>
        <w:t xml:space="preserve">, установленной в Приложении </w:t>
      </w:r>
      <w:r w:rsidR="000979BC" w:rsidRPr="00DF6A9E">
        <w:rPr>
          <w:sz w:val="24"/>
          <w:szCs w:val="24"/>
        </w:rPr>
        <w:t>№1 к</w:t>
      </w:r>
      <w:r w:rsidR="000979BC">
        <w:rPr>
          <w:sz w:val="24"/>
          <w:szCs w:val="24"/>
        </w:rPr>
        <w:t xml:space="preserve"> настоящему Соглашению</w:t>
      </w:r>
      <w:r w:rsidRPr="00CE4CBE">
        <w:rPr>
          <w:sz w:val="24"/>
          <w:szCs w:val="24"/>
        </w:rPr>
        <w:t>.</w:t>
      </w:r>
    </w:p>
    <w:p w14:paraId="4D03A84A" w14:textId="77777777" w:rsidR="0088583E" w:rsidRDefault="00445551" w:rsidP="00445551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45551">
        <w:rPr>
          <w:sz w:val="24"/>
          <w:szCs w:val="24"/>
        </w:rPr>
        <w:t>Результатом предоставления Компенсации является осуществление Получателем предпринимательской деятельности в соответствии с условиями настоящего Соглашения до 31 декабря 2026 года.</w:t>
      </w:r>
    </w:p>
    <w:p w14:paraId="205C0862" w14:textId="77777777" w:rsidR="00445551" w:rsidRPr="00C05886" w:rsidRDefault="004764AF" w:rsidP="001966B1">
      <w:pPr>
        <w:pStyle w:val="a3"/>
        <w:numPr>
          <w:ilvl w:val="0"/>
          <w:numId w:val="1"/>
        </w:numPr>
        <w:tabs>
          <w:tab w:val="left" w:pos="284"/>
        </w:tabs>
        <w:spacing w:before="120" w:after="120"/>
        <w:ind w:left="357" w:hanging="357"/>
        <w:contextualSpacing w:val="0"/>
        <w:jc w:val="center"/>
        <w:rPr>
          <w:b/>
          <w:sz w:val="24"/>
          <w:szCs w:val="24"/>
        </w:rPr>
      </w:pPr>
      <w:r w:rsidRPr="00C05886">
        <w:rPr>
          <w:b/>
          <w:sz w:val="24"/>
          <w:szCs w:val="24"/>
        </w:rPr>
        <w:t>Права и обязанности Сторон</w:t>
      </w:r>
    </w:p>
    <w:p w14:paraId="05BA67DB" w14:textId="77777777" w:rsidR="006637F0" w:rsidRDefault="006637F0" w:rsidP="00C05886">
      <w:pPr>
        <w:pStyle w:val="a3"/>
        <w:numPr>
          <w:ilvl w:val="1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Фонд </w:t>
      </w:r>
      <w:r w:rsidR="0064056A">
        <w:rPr>
          <w:sz w:val="24"/>
          <w:szCs w:val="24"/>
        </w:rPr>
        <w:t>обязуется</w:t>
      </w:r>
      <w:r>
        <w:rPr>
          <w:sz w:val="24"/>
          <w:szCs w:val="24"/>
        </w:rPr>
        <w:t>:</w:t>
      </w:r>
    </w:p>
    <w:p w14:paraId="5B2EDE46" w14:textId="77777777" w:rsidR="004764AF" w:rsidRPr="00C52FCF" w:rsidRDefault="006637F0" w:rsidP="00C05886">
      <w:pPr>
        <w:pStyle w:val="a3"/>
        <w:numPr>
          <w:ilvl w:val="2"/>
          <w:numId w:val="1"/>
        </w:numPr>
        <w:tabs>
          <w:tab w:val="left" w:pos="284"/>
        </w:tabs>
        <w:ind w:left="716" w:hanging="432"/>
        <w:jc w:val="both"/>
        <w:rPr>
          <w:sz w:val="24"/>
          <w:szCs w:val="24"/>
        </w:rPr>
      </w:pPr>
      <w:r w:rsidRPr="00D12E82">
        <w:rPr>
          <w:rFonts w:eastAsia="Calibri"/>
          <w:sz w:val="24"/>
          <w:szCs w:val="24"/>
          <w:lang w:eastAsia="en-US"/>
        </w:rPr>
        <w:t xml:space="preserve">Перечислить </w:t>
      </w:r>
      <w:r w:rsidR="000979BC">
        <w:rPr>
          <w:rFonts w:eastAsia="Calibri"/>
          <w:sz w:val="24"/>
          <w:szCs w:val="24"/>
          <w:lang w:eastAsia="en-US"/>
        </w:rPr>
        <w:t xml:space="preserve">сумму </w:t>
      </w:r>
      <w:r w:rsidRPr="00D12E82">
        <w:rPr>
          <w:rFonts w:eastAsia="Calibri"/>
          <w:sz w:val="24"/>
          <w:szCs w:val="24"/>
          <w:lang w:eastAsia="en-US"/>
        </w:rPr>
        <w:t>Компенсаци</w:t>
      </w:r>
      <w:r w:rsidR="000979BC">
        <w:rPr>
          <w:rFonts w:eastAsia="Calibri"/>
          <w:sz w:val="24"/>
          <w:szCs w:val="24"/>
          <w:lang w:eastAsia="en-US"/>
        </w:rPr>
        <w:t>и</w:t>
      </w:r>
      <w:r w:rsidRPr="00D12E82">
        <w:rPr>
          <w:rFonts w:eastAsia="Calibri"/>
          <w:sz w:val="24"/>
          <w:szCs w:val="24"/>
          <w:lang w:eastAsia="en-US"/>
        </w:rPr>
        <w:t xml:space="preserve"> </w:t>
      </w:r>
      <w:r w:rsidR="00091671">
        <w:rPr>
          <w:rFonts w:eastAsia="Calibri"/>
          <w:sz w:val="24"/>
          <w:szCs w:val="24"/>
          <w:lang w:eastAsia="en-US"/>
        </w:rPr>
        <w:t>на расчетный счет Получателя</w:t>
      </w:r>
      <w:r w:rsidR="000979BC">
        <w:rPr>
          <w:rFonts w:eastAsia="Calibri"/>
          <w:sz w:val="24"/>
          <w:szCs w:val="24"/>
          <w:lang w:eastAsia="en-US"/>
        </w:rPr>
        <w:t>, указанный</w:t>
      </w:r>
      <w:r w:rsidR="000979BC" w:rsidRPr="00CE4CBE">
        <w:rPr>
          <w:sz w:val="24"/>
          <w:szCs w:val="24"/>
        </w:rPr>
        <w:t xml:space="preserve"> в </w:t>
      </w:r>
      <w:r w:rsidR="000979BC">
        <w:rPr>
          <w:sz w:val="24"/>
          <w:szCs w:val="24"/>
        </w:rPr>
        <w:t>Заявлении Получателя</w:t>
      </w:r>
      <w:r w:rsidR="001F2CEE">
        <w:rPr>
          <w:sz w:val="24"/>
          <w:szCs w:val="24"/>
        </w:rPr>
        <w:t xml:space="preserve"> о предоставлении Компенсации</w:t>
      </w:r>
      <w:r w:rsidR="000979BC">
        <w:rPr>
          <w:sz w:val="24"/>
          <w:szCs w:val="24"/>
        </w:rPr>
        <w:t xml:space="preserve">, в соответствии с установленной формой, являющейся </w:t>
      </w:r>
      <w:r w:rsidR="000979BC" w:rsidRPr="00C05886">
        <w:rPr>
          <w:sz w:val="24"/>
          <w:szCs w:val="24"/>
        </w:rPr>
        <w:t>Приложением №1</w:t>
      </w:r>
      <w:r w:rsidR="000979BC">
        <w:rPr>
          <w:sz w:val="24"/>
          <w:szCs w:val="24"/>
        </w:rPr>
        <w:t xml:space="preserve"> к настоящему Соглашению,</w:t>
      </w:r>
      <w:r w:rsidR="000979BC" w:rsidRPr="00D12E82">
        <w:rPr>
          <w:rFonts w:eastAsia="Calibri"/>
          <w:sz w:val="24"/>
          <w:szCs w:val="24"/>
          <w:lang w:eastAsia="en-US"/>
        </w:rPr>
        <w:t xml:space="preserve"> </w:t>
      </w:r>
      <w:r w:rsidRPr="00D12E82">
        <w:rPr>
          <w:rFonts w:eastAsia="Calibri"/>
          <w:sz w:val="24"/>
          <w:szCs w:val="24"/>
          <w:lang w:eastAsia="en-US"/>
        </w:rPr>
        <w:t>в срок не позднее 10 (десяти) рабочих дней с даты подписания настоящего Соглашения</w:t>
      </w:r>
      <w:r w:rsidR="00C52FCF">
        <w:rPr>
          <w:rFonts w:eastAsia="Calibri"/>
          <w:sz w:val="24"/>
          <w:szCs w:val="24"/>
          <w:lang w:eastAsia="en-US"/>
        </w:rPr>
        <w:t>.</w:t>
      </w:r>
    </w:p>
    <w:p w14:paraId="30121998" w14:textId="77777777" w:rsidR="00C52FCF" w:rsidRDefault="002D1E11" w:rsidP="00C05886">
      <w:pPr>
        <w:pStyle w:val="a3"/>
        <w:numPr>
          <w:ilvl w:val="2"/>
          <w:numId w:val="1"/>
        </w:numPr>
        <w:tabs>
          <w:tab w:val="left" w:pos="284"/>
        </w:tabs>
        <w:ind w:left="716" w:hanging="432"/>
        <w:jc w:val="both"/>
        <w:rPr>
          <w:rFonts w:eastAsia="Calibri"/>
          <w:sz w:val="24"/>
          <w:szCs w:val="24"/>
          <w:lang w:eastAsia="en-US"/>
        </w:rPr>
      </w:pPr>
      <w:r w:rsidRPr="002D1E11">
        <w:rPr>
          <w:rFonts w:eastAsia="Calibri"/>
          <w:sz w:val="24"/>
          <w:szCs w:val="24"/>
          <w:lang w:eastAsia="en-US"/>
        </w:rPr>
        <w:lastRenderedPageBreak/>
        <w:t xml:space="preserve">Осуществлять контроль за соблюдением Получателем требований и условий настоящего </w:t>
      </w:r>
      <w:r>
        <w:rPr>
          <w:rFonts w:eastAsia="Calibri"/>
          <w:sz w:val="24"/>
          <w:szCs w:val="24"/>
          <w:lang w:eastAsia="en-US"/>
        </w:rPr>
        <w:t>Соглашения</w:t>
      </w:r>
      <w:r w:rsidRPr="002D1E11">
        <w:rPr>
          <w:rFonts w:eastAsia="Calibri"/>
          <w:sz w:val="24"/>
          <w:szCs w:val="24"/>
          <w:lang w:eastAsia="en-US"/>
        </w:rPr>
        <w:t>, в том числе на месте осуществления Получателем предпринимательской деятельности</w:t>
      </w:r>
      <w:r>
        <w:rPr>
          <w:rFonts w:eastAsia="Calibri"/>
          <w:sz w:val="24"/>
          <w:szCs w:val="24"/>
          <w:lang w:eastAsia="en-US"/>
        </w:rPr>
        <w:t>.</w:t>
      </w:r>
    </w:p>
    <w:p w14:paraId="416CA0DA" w14:textId="77777777" w:rsidR="002D1E11" w:rsidRDefault="002D1E11" w:rsidP="00C05886">
      <w:pPr>
        <w:pStyle w:val="a3"/>
        <w:numPr>
          <w:ilvl w:val="1"/>
          <w:numId w:val="1"/>
        </w:num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Фонд вправе:</w:t>
      </w:r>
    </w:p>
    <w:p w14:paraId="7F63B3B7" w14:textId="77777777" w:rsidR="002D1E11" w:rsidRDefault="002D1E11" w:rsidP="00C05886">
      <w:pPr>
        <w:pStyle w:val="a3"/>
        <w:numPr>
          <w:ilvl w:val="2"/>
          <w:numId w:val="1"/>
        </w:numPr>
        <w:tabs>
          <w:tab w:val="left" w:pos="284"/>
        </w:tabs>
        <w:ind w:left="716" w:hanging="43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</w:t>
      </w:r>
      <w:r w:rsidRPr="00D12E82">
        <w:rPr>
          <w:rFonts w:eastAsia="Calibri"/>
          <w:sz w:val="24"/>
          <w:szCs w:val="24"/>
          <w:lang w:eastAsia="en-US"/>
        </w:rPr>
        <w:t>апрашивать у Получателя документы и информацию о выручке, среднесписочной численности, сумме уплаченных налогов и сборов</w:t>
      </w:r>
      <w:r>
        <w:rPr>
          <w:rFonts w:eastAsia="Calibri"/>
          <w:sz w:val="24"/>
          <w:szCs w:val="24"/>
          <w:lang w:eastAsia="en-US"/>
        </w:rPr>
        <w:t>.</w:t>
      </w:r>
    </w:p>
    <w:p w14:paraId="2EF28298" w14:textId="77777777" w:rsidR="002526EF" w:rsidRDefault="002526EF" w:rsidP="00C05886">
      <w:pPr>
        <w:pStyle w:val="a3"/>
        <w:numPr>
          <w:ilvl w:val="2"/>
          <w:numId w:val="1"/>
        </w:numPr>
        <w:tabs>
          <w:tab w:val="left" w:pos="284"/>
        </w:tabs>
        <w:ind w:left="716" w:hanging="432"/>
        <w:jc w:val="both"/>
        <w:rPr>
          <w:rFonts w:eastAsia="Calibri"/>
          <w:sz w:val="24"/>
          <w:szCs w:val="24"/>
          <w:lang w:eastAsia="en-US"/>
        </w:rPr>
      </w:pPr>
      <w:r w:rsidRPr="002526EF">
        <w:rPr>
          <w:rFonts w:eastAsia="Calibri"/>
          <w:sz w:val="24"/>
          <w:szCs w:val="24"/>
          <w:lang w:eastAsia="en-US"/>
        </w:rPr>
        <w:t xml:space="preserve">Требовать от Получателя возврата всех сумм, предоставленных ему в рамках настоящего Соглашения, </w:t>
      </w:r>
      <w:r w:rsidR="007368C1">
        <w:rPr>
          <w:rFonts w:eastAsia="Calibri"/>
          <w:sz w:val="24"/>
          <w:szCs w:val="24"/>
          <w:lang w:eastAsia="en-US"/>
        </w:rPr>
        <w:t>при недостижении результата</w:t>
      </w:r>
      <w:r w:rsidRPr="002526EF">
        <w:rPr>
          <w:rFonts w:eastAsia="Calibri"/>
          <w:sz w:val="24"/>
          <w:szCs w:val="24"/>
          <w:lang w:eastAsia="en-US"/>
        </w:rPr>
        <w:t>, установленн</w:t>
      </w:r>
      <w:r w:rsidR="007368C1">
        <w:rPr>
          <w:rFonts w:eastAsia="Calibri"/>
          <w:sz w:val="24"/>
          <w:szCs w:val="24"/>
          <w:lang w:eastAsia="en-US"/>
        </w:rPr>
        <w:t>ого</w:t>
      </w:r>
      <w:r w:rsidRPr="002526EF">
        <w:rPr>
          <w:rFonts w:eastAsia="Calibri"/>
          <w:sz w:val="24"/>
          <w:szCs w:val="24"/>
          <w:lang w:eastAsia="en-US"/>
        </w:rPr>
        <w:t xml:space="preserve"> п</w:t>
      </w:r>
      <w:r w:rsidR="00CE0F91">
        <w:rPr>
          <w:rFonts w:eastAsia="Calibri"/>
          <w:sz w:val="24"/>
          <w:szCs w:val="24"/>
          <w:lang w:eastAsia="en-US"/>
        </w:rPr>
        <w:t>унктом</w:t>
      </w:r>
      <w:r w:rsidRPr="002526EF">
        <w:rPr>
          <w:rFonts w:eastAsia="Calibri"/>
          <w:sz w:val="24"/>
          <w:szCs w:val="24"/>
          <w:lang w:eastAsia="en-US"/>
        </w:rPr>
        <w:t xml:space="preserve"> 1.4</w:t>
      </w:r>
      <w:r w:rsidR="00CE0F91">
        <w:rPr>
          <w:rFonts w:eastAsia="Calibri"/>
          <w:sz w:val="24"/>
          <w:szCs w:val="24"/>
          <w:lang w:eastAsia="en-US"/>
        </w:rPr>
        <w:t>.</w:t>
      </w:r>
      <w:r w:rsidRPr="002526EF">
        <w:rPr>
          <w:rFonts w:eastAsia="Calibri"/>
          <w:sz w:val="24"/>
          <w:szCs w:val="24"/>
          <w:lang w:eastAsia="en-US"/>
        </w:rPr>
        <w:t xml:space="preserve"> настоящего Соглашения, при нарушении Получателем обязательств, предусмотренных </w:t>
      </w:r>
      <w:r w:rsidR="00070CC8">
        <w:rPr>
          <w:rFonts w:eastAsia="Calibri"/>
          <w:sz w:val="24"/>
          <w:szCs w:val="24"/>
          <w:lang w:eastAsia="en-US"/>
        </w:rPr>
        <w:t>под</w:t>
      </w:r>
      <w:r w:rsidRPr="002526EF">
        <w:rPr>
          <w:rFonts w:eastAsia="Calibri"/>
          <w:sz w:val="24"/>
          <w:szCs w:val="24"/>
          <w:lang w:eastAsia="en-US"/>
        </w:rPr>
        <w:t xml:space="preserve">пунктами </w:t>
      </w:r>
      <w:r w:rsidRPr="00C05886">
        <w:rPr>
          <w:rFonts w:eastAsia="Calibri"/>
          <w:sz w:val="24"/>
          <w:szCs w:val="24"/>
          <w:lang w:eastAsia="en-US"/>
        </w:rPr>
        <w:t>2.3.</w:t>
      </w:r>
      <w:r w:rsidR="00070CC8" w:rsidRPr="00C05886">
        <w:rPr>
          <w:rFonts w:eastAsia="Calibri"/>
          <w:sz w:val="24"/>
          <w:szCs w:val="24"/>
          <w:lang w:eastAsia="en-US"/>
        </w:rPr>
        <w:t>1</w:t>
      </w:r>
      <w:r w:rsidR="00070CC8">
        <w:rPr>
          <w:rFonts w:eastAsia="Calibri"/>
          <w:sz w:val="24"/>
          <w:szCs w:val="24"/>
          <w:lang w:eastAsia="en-US"/>
        </w:rPr>
        <w:t>., 2.3.2.</w:t>
      </w:r>
      <w:r w:rsidRPr="002526EF">
        <w:rPr>
          <w:rFonts w:eastAsia="Calibri"/>
          <w:sz w:val="24"/>
          <w:szCs w:val="24"/>
          <w:lang w:eastAsia="en-US"/>
        </w:rPr>
        <w:t xml:space="preserve"> настоящего Соглашения, а также в иных случаях, предусмотренных </w:t>
      </w:r>
      <w:r w:rsidR="007368C1">
        <w:rPr>
          <w:rFonts w:eastAsia="Calibri"/>
          <w:sz w:val="24"/>
          <w:szCs w:val="24"/>
          <w:lang w:eastAsia="en-US"/>
        </w:rPr>
        <w:t>Соглашением</w:t>
      </w:r>
      <w:r w:rsidRPr="002526EF">
        <w:rPr>
          <w:rFonts w:eastAsia="Calibri"/>
          <w:sz w:val="24"/>
          <w:szCs w:val="24"/>
          <w:lang w:eastAsia="en-US"/>
        </w:rPr>
        <w:t>, не позднее 30 (тридцати) календарных дней со дня получения соответствующего уведомления от Фонда.</w:t>
      </w:r>
    </w:p>
    <w:p w14:paraId="2888D8A9" w14:textId="77777777" w:rsidR="0064056A" w:rsidRDefault="007368C1" w:rsidP="00C05886">
      <w:pPr>
        <w:pStyle w:val="a3"/>
        <w:numPr>
          <w:ilvl w:val="1"/>
          <w:numId w:val="1"/>
        </w:num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Получатель обязуется:</w:t>
      </w:r>
    </w:p>
    <w:p w14:paraId="24ECA443" w14:textId="77777777" w:rsidR="007368C1" w:rsidRDefault="00CE0F91" w:rsidP="00C05886">
      <w:pPr>
        <w:pStyle w:val="a3"/>
        <w:numPr>
          <w:ilvl w:val="2"/>
          <w:numId w:val="1"/>
        </w:numPr>
        <w:tabs>
          <w:tab w:val="left" w:pos="284"/>
        </w:tabs>
        <w:ind w:left="716" w:hanging="43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Осуществлять предпринимательскую деятельность </w:t>
      </w:r>
      <w:r w:rsidRPr="00CE0F91">
        <w:rPr>
          <w:rFonts w:eastAsia="Calibri"/>
          <w:sz w:val="24"/>
          <w:szCs w:val="24"/>
          <w:lang w:eastAsia="en-US"/>
        </w:rPr>
        <w:t xml:space="preserve">в соответствии с условиями настоящего Соглашения и действующим законодательством, а также обеспечить ее сохранение, развитие и эффективное функционирование на протяжении срока, установленного настоящим Соглашением, </w:t>
      </w:r>
      <w:r w:rsidRPr="00C05886">
        <w:rPr>
          <w:rFonts w:eastAsia="Calibri"/>
          <w:b/>
          <w:sz w:val="24"/>
          <w:szCs w:val="24"/>
          <w:lang w:eastAsia="en-US"/>
        </w:rPr>
        <w:t>не менее чем до 31 декабря 2026 года</w:t>
      </w:r>
      <w:r w:rsidRPr="00CE0F91">
        <w:rPr>
          <w:rFonts w:eastAsia="Calibri"/>
          <w:sz w:val="24"/>
          <w:szCs w:val="24"/>
          <w:lang w:eastAsia="en-US"/>
        </w:rPr>
        <w:t>.</w:t>
      </w:r>
    </w:p>
    <w:p w14:paraId="25666227" w14:textId="77777777" w:rsidR="00CE0F91" w:rsidRDefault="00CE0F91" w:rsidP="00C05886">
      <w:pPr>
        <w:pStyle w:val="a3"/>
        <w:numPr>
          <w:ilvl w:val="2"/>
          <w:numId w:val="1"/>
        </w:numPr>
        <w:tabs>
          <w:tab w:val="left" w:pos="284"/>
        </w:tabs>
        <w:ind w:left="716" w:hanging="43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 даты подписания настоящего Соглашения ежегодно</w:t>
      </w:r>
      <w:r w:rsidRPr="00C05886">
        <w:rPr>
          <w:rFonts w:eastAsia="Calibri"/>
          <w:b/>
          <w:sz w:val="24"/>
          <w:szCs w:val="24"/>
          <w:lang w:eastAsia="en-US"/>
        </w:rPr>
        <w:t>, не позднее 31 марта года, следующего за отчетным годом</w:t>
      </w:r>
      <w:r w:rsidRPr="00CE0F91">
        <w:rPr>
          <w:rFonts w:eastAsia="Calibri"/>
          <w:sz w:val="24"/>
          <w:szCs w:val="24"/>
          <w:lang w:eastAsia="en-US"/>
        </w:rPr>
        <w:t>, предостав</w:t>
      </w:r>
      <w:r>
        <w:rPr>
          <w:rFonts w:eastAsia="Calibri"/>
          <w:sz w:val="24"/>
          <w:szCs w:val="24"/>
          <w:lang w:eastAsia="en-US"/>
        </w:rPr>
        <w:t>и</w:t>
      </w:r>
      <w:r w:rsidRPr="00CE0F91">
        <w:rPr>
          <w:rFonts w:eastAsia="Calibri"/>
          <w:sz w:val="24"/>
          <w:szCs w:val="24"/>
          <w:lang w:eastAsia="en-US"/>
        </w:rPr>
        <w:t xml:space="preserve">ть в Фонд отчет по форме согласно Приложению </w:t>
      </w:r>
      <w:r w:rsidRPr="00C05886">
        <w:rPr>
          <w:rFonts w:eastAsia="Calibri"/>
          <w:sz w:val="24"/>
          <w:szCs w:val="24"/>
          <w:lang w:eastAsia="en-US"/>
        </w:rPr>
        <w:t xml:space="preserve">№ </w:t>
      </w:r>
      <w:r w:rsidR="000979BC" w:rsidRPr="00C05886">
        <w:rPr>
          <w:rFonts w:eastAsia="Calibri"/>
          <w:sz w:val="24"/>
          <w:szCs w:val="24"/>
          <w:lang w:eastAsia="en-US"/>
        </w:rPr>
        <w:t>2</w:t>
      </w:r>
      <w:r w:rsidRPr="00CE0F91">
        <w:rPr>
          <w:rFonts w:eastAsia="Calibri"/>
          <w:sz w:val="24"/>
          <w:szCs w:val="24"/>
          <w:lang w:eastAsia="en-US"/>
        </w:rPr>
        <w:t xml:space="preserve"> к настоящему </w:t>
      </w:r>
      <w:r>
        <w:rPr>
          <w:rFonts w:eastAsia="Calibri"/>
          <w:sz w:val="24"/>
          <w:szCs w:val="24"/>
          <w:lang w:eastAsia="en-US"/>
        </w:rPr>
        <w:t>Соглашению</w:t>
      </w:r>
      <w:r w:rsidRPr="00CE0F91">
        <w:rPr>
          <w:rFonts w:eastAsia="Calibri"/>
          <w:sz w:val="24"/>
          <w:szCs w:val="24"/>
          <w:lang w:eastAsia="en-US"/>
        </w:rPr>
        <w:t>.</w:t>
      </w:r>
    </w:p>
    <w:p w14:paraId="63D03467" w14:textId="77777777" w:rsidR="00CE0F91" w:rsidRDefault="00CE0F91" w:rsidP="00C05886">
      <w:pPr>
        <w:pStyle w:val="a3"/>
        <w:numPr>
          <w:ilvl w:val="2"/>
          <w:numId w:val="1"/>
        </w:numPr>
        <w:tabs>
          <w:tab w:val="left" w:pos="284"/>
        </w:tabs>
        <w:ind w:left="716" w:hanging="432"/>
        <w:jc w:val="both"/>
        <w:rPr>
          <w:rFonts w:eastAsia="Calibri"/>
          <w:sz w:val="24"/>
          <w:szCs w:val="24"/>
          <w:lang w:eastAsia="en-US"/>
        </w:rPr>
      </w:pPr>
      <w:r w:rsidRPr="00CE0F91">
        <w:rPr>
          <w:rFonts w:eastAsia="Calibri"/>
          <w:sz w:val="24"/>
          <w:szCs w:val="24"/>
          <w:lang w:eastAsia="en-US"/>
        </w:rPr>
        <w:t xml:space="preserve">В случае неисполнения обязательств, предусмотренных </w:t>
      </w:r>
      <w:r w:rsidR="00893DAA">
        <w:rPr>
          <w:rFonts w:eastAsia="Calibri"/>
          <w:sz w:val="24"/>
          <w:szCs w:val="24"/>
          <w:lang w:eastAsia="en-US"/>
        </w:rPr>
        <w:t>под</w:t>
      </w:r>
      <w:r w:rsidRPr="00CE0F91">
        <w:rPr>
          <w:rFonts w:eastAsia="Calibri"/>
          <w:sz w:val="24"/>
          <w:szCs w:val="24"/>
          <w:lang w:eastAsia="en-US"/>
        </w:rPr>
        <w:t>пункт</w:t>
      </w:r>
      <w:r w:rsidR="00893DAA">
        <w:rPr>
          <w:rFonts w:eastAsia="Calibri"/>
          <w:sz w:val="24"/>
          <w:szCs w:val="24"/>
          <w:lang w:eastAsia="en-US"/>
        </w:rPr>
        <w:t>ами</w:t>
      </w:r>
      <w:r w:rsidRPr="00CE0F91">
        <w:rPr>
          <w:rFonts w:eastAsia="Calibri"/>
          <w:sz w:val="24"/>
          <w:szCs w:val="24"/>
          <w:lang w:eastAsia="en-US"/>
        </w:rPr>
        <w:t xml:space="preserve"> </w:t>
      </w:r>
      <w:r w:rsidR="00893DAA">
        <w:rPr>
          <w:rFonts w:eastAsia="Calibri"/>
          <w:sz w:val="24"/>
          <w:szCs w:val="24"/>
          <w:lang w:eastAsia="en-US"/>
        </w:rPr>
        <w:t>2.3.1-2.3.2.</w:t>
      </w:r>
      <w:r w:rsidRPr="00CE0F91">
        <w:rPr>
          <w:rFonts w:eastAsia="Calibri"/>
          <w:sz w:val="24"/>
          <w:szCs w:val="24"/>
          <w:lang w:eastAsia="en-US"/>
        </w:rPr>
        <w:t xml:space="preserve"> настоящего Соглашения, при выявлении фактов предоставления недостоверной информации, и (или) документов, и (или) материалов, а также нарушения условий и требований </w:t>
      </w:r>
      <w:r w:rsidR="00893DAA">
        <w:rPr>
          <w:rFonts w:eastAsia="Calibri"/>
          <w:sz w:val="24"/>
          <w:szCs w:val="24"/>
          <w:lang w:eastAsia="en-US"/>
        </w:rPr>
        <w:t>настоящего Соглашения</w:t>
      </w:r>
      <w:r w:rsidRPr="00CE0F91">
        <w:rPr>
          <w:rFonts w:eastAsia="Calibri"/>
          <w:sz w:val="24"/>
          <w:szCs w:val="24"/>
          <w:lang w:eastAsia="en-US"/>
        </w:rPr>
        <w:t xml:space="preserve">, вернуть средства </w:t>
      </w:r>
      <w:r w:rsidR="00021316">
        <w:rPr>
          <w:rFonts w:eastAsia="Calibri"/>
          <w:sz w:val="24"/>
          <w:szCs w:val="24"/>
          <w:lang w:eastAsia="en-US"/>
        </w:rPr>
        <w:t>К</w:t>
      </w:r>
      <w:r w:rsidRPr="00CE0F91">
        <w:rPr>
          <w:rFonts w:eastAsia="Calibri"/>
          <w:sz w:val="24"/>
          <w:szCs w:val="24"/>
          <w:lang w:eastAsia="en-US"/>
        </w:rPr>
        <w:t xml:space="preserve">омпенсации Фонду в течение 30 (тридцати) календарных дней с момента получения требования о возврате </w:t>
      </w:r>
      <w:r w:rsidR="00021316">
        <w:rPr>
          <w:rFonts w:eastAsia="Calibri"/>
          <w:sz w:val="24"/>
          <w:szCs w:val="24"/>
          <w:lang w:eastAsia="en-US"/>
        </w:rPr>
        <w:t>К</w:t>
      </w:r>
      <w:r w:rsidRPr="00CE0F91">
        <w:rPr>
          <w:rFonts w:eastAsia="Calibri"/>
          <w:sz w:val="24"/>
          <w:szCs w:val="24"/>
          <w:lang w:eastAsia="en-US"/>
        </w:rPr>
        <w:t>омпенсации.</w:t>
      </w:r>
    </w:p>
    <w:p w14:paraId="45774323" w14:textId="77777777" w:rsidR="00893DAA" w:rsidRDefault="00893DAA" w:rsidP="00C05886">
      <w:pPr>
        <w:pStyle w:val="a3"/>
        <w:numPr>
          <w:ilvl w:val="2"/>
          <w:numId w:val="1"/>
        </w:numPr>
        <w:tabs>
          <w:tab w:val="left" w:pos="284"/>
        </w:tabs>
        <w:ind w:left="716" w:hanging="43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</w:t>
      </w:r>
      <w:r w:rsidRPr="00D12E82">
        <w:rPr>
          <w:rFonts w:eastAsia="Calibri"/>
          <w:sz w:val="24"/>
          <w:szCs w:val="24"/>
          <w:lang w:eastAsia="en-US"/>
        </w:rPr>
        <w:t xml:space="preserve"> случае расторжения настоящего Соглашения в одностороннем порядке в соответствии </w:t>
      </w:r>
      <w:r w:rsidRPr="00C05886">
        <w:rPr>
          <w:rFonts w:eastAsia="Calibri"/>
          <w:sz w:val="24"/>
          <w:szCs w:val="24"/>
          <w:lang w:eastAsia="en-US"/>
        </w:rPr>
        <w:t>с п. 4.</w:t>
      </w:r>
      <w:r w:rsidR="00C073CD" w:rsidRPr="00C05886">
        <w:rPr>
          <w:rFonts w:eastAsia="Calibri"/>
          <w:sz w:val="24"/>
          <w:szCs w:val="24"/>
          <w:lang w:eastAsia="en-US"/>
        </w:rPr>
        <w:t>4</w:t>
      </w:r>
      <w:r w:rsidRPr="00D12E82">
        <w:rPr>
          <w:rFonts w:eastAsia="Calibri"/>
          <w:sz w:val="24"/>
          <w:szCs w:val="24"/>
          <w:lang w:eastAsia="en-US"/>
        </w:rPr>
        <w:t xml:space="preserve"> настоящего Соглашения вернуть </w:t>
      </w:r>
      <w:r w:rsidRPr="00CE0F91">
        <w:rPr>
          <w:rFonts w:eastAsia="Calibri"/>
          <w:sz w:val="24"/>
          <w:szCs w:val="24"/>
          <w:lang w:eastAsia="en-US"/>
        </w:rPr>
        <w:t xml:space="preserve">средства </w:t>
      </w:r>
      <w:r w:rsidR="00021316">
        <w:rPr>
          <w:rFonts w:eastAsia="Calibri"/>
          <w:sz w:val="24"/>
          <w:szCs w:val="24"/>
          <w:lang w:eastAsia="en-US"/>
        </w:rPr>
        <w:t>К</w:t>
      </w:r>
      <w:r w:rsidRPr="00CE0F91">
        <w:rPr>
          <w:rFonts w:eastAsia="Calibri"/>
          <w:sz w:val="24"/>
          <w:szCs w:val="24"/>
          <w:lang w:eastAsia="en-US"/>
        </w:rPr>
        <w:t xml:space="preserve">омпенсации Фонду в течение 30 (тридцати) календарных дней с момента получения требования о возврате </w:t>
      </w:r>
      <w:r w:rsidR="00021316">
        <w:rPr>
          <w:rFonts w:eastAsia="Calibri"/>
          <w:sz w:val="24"/>
          <w:szCs w:val="24"/>
          <w:lang w:eastAsia="en-US"/>
        </w:rPr>
        <w:t>К</w:t>
      </w:r>
      <w:r w:rsidRPr="00CE0F91">
        <w:rPr>
          <w:rFonts w:eastAsia="Calibri"/>
          <w:sz w:val="24"/>
          <w:szCs w:val="24"/>
          <w:lang w:eastAsia="en-US"/>
        </w:rPr>
        <w:t>омпенсации</w:t>
      </w:r>
      <w:r w:rsidRPr="00D12E82">
        <w:rPr>
          <w:rFonts w:eastAsia="Calibri"/>
          <w:sz w:val="24"/>
          <w:szCs w:val="24"/>
          <w:lang w:eastAsia="en-US"/>
        </w:rPr>
        <w:t>.</w:t>
      </w:r>
    </w:p>
    <w:p w14:paraId="0B5768E4" w14:textId="77777777" w:rsidR="00021316" w:rsidRDefault="00A65750" w:rsidP="00C05886">
      <w:pPr>
        <w:pStyle w:val="a3"/>
        <w:numPr>
          <w:ilvl w:val="2"/>
          <w:numId w:val="1"/>
        </w:numPr>
        <w:tabs>
          <w:tab w:val="left" w:pos="284"/>
        </w:tabs>
        <w:ind w:left="716" w:hanging="432"/>
        <w:jc w:val="both"/>
        <w:rPr>
          <w:rFonts w:eastAsia="Calibri"/>
          <w:sz w:val="24"/>
          <w:szCs w:val="24"/>
          <w:lang w:eastAsia="en-US"/>
        </w:rPr>
      </w:pPr>
      <w:r w:rsidRPr="00A65750">
        <w:rPr>
          <w:rFonts w:eastAsia="Calibri"/>
          <w:sz w:val="24"/>
          <w:szCs w:val="24"/>
          <w:lang w:eastAsia="en-US"/>
        </w:rPr>
        <w:t>В случае прохождения Получателем военной службы по мобилизации или по контракту в период действия настоящего Соглашения</w:t>
      </w:r>
      <w:r w:rsidR="00021316">
        <w:rPr>
          <w:rFonts w:eastAsia="Calibri"/>
          <w:sz w:val="24"/>
          <w:szCs w:val="24"/>
          <w:lang w:eastAsia="en-US"/>
        </w:rPr>
        <w:t>:</w:t>
      </w:r>
    </w:p>
    <w:p w14:paraId="335F97C5" w14:textId="77777777" w:rsidR="00021316" w:rsidRDefault="00021316" w:rsidP="00C05886">
      <w:pPr>
        <w:tabs>
          <w:tab w:val="left" w:pos="284"/>
        </w:tabs>
        <w:ind w:left="716" w:hanging="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A65750" w:rsidRPr="00021316">
        <w:rPr>
          <w:rFonts w:eastAsia="Calibri"/>
          <w:sz w:val="24"/>
          <w:szCs w:val="24"/>
          <w:lang w:eastAsia="en-US"/>
        </w:rPr>
        <w:t xml:space="preserve">самостоятельно или через своего представителя, представить в Фонд уведомление в свободной форме о начале прохождения военной службы в течение 10 (десяти) рабочих дней со дня начала соответствующего периода. </w:t>
      </w:r>
    </w:p>
    <w:p w14:paraId="754E2918" w14:textId="77777777" w:rsidR="00021316" w:rsidRDefault="00021316" w:rsidP="00C05886">
      <w:pPr>
        <w:tabs>
          <w:tab w:val="left" w:pos="284"/>
        </w:tabs>
        <w:ind w:left="716" w:hanging="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A65750" w:rsidRPr="00021316">
        <w:rPr>
          <w:rFonts w:eastAsia="Calibri"/>
          <w:sz w:val="24"/>
          <w:szCs w:val="24"/>
          <w:lang w:eastAsia="en-US"/>
        </w:rPr>
        <w:t xml:space="preserve"> представить в Фонд документы, подтверждающие прохождение военной службы, в течение 30 (тридцати) календарных дней после завершения службы или окончания срока действия соответствующего контракта.</w:t>
      </w:r>
      <w:r w:rsidRPr="00021316">
        <w:rPr>
          <w:rFonts w:eastAsia="Calibri"/>
          <w:sz w:val="24"/>
          <w:szCs w:val="24"/>
          <w:lang w:eastAsia="en-US"/>
        </w:rPr>
        <w:t xml:space="preserve"> </w:t>
      </w:r>
    </w:p>
    <w:p w14:paraId="528B7754" w14:textId="77777777" w:rsidR="00A65750" w:rsidRDefault="00021316" w:rsidP="00C05886">
      <w:pPr>
        <w:tabs>
          <w:tab w:val="left" w:pos="284"/>
        </w:tabs>
        <w:ind w:left="716" w:hanging="7"/>
        <w:jc w:val="both"/>
        <w:rPr>
          <w:rFonts w:eastAsia="Calibri"/>
          <w:sz w:val="24"/>
          <w:szCs w:val="24"/>
          <w:lang w:eastAsia="en-US"/>
        </w:rPr>
      </w:pPr>
      <w:r w:rsidRPr="00021316">
        <w:rPr>
          <w:rFonts w:eastAsia="Calibri"/>
          <w:sz w:val="24"/>
          <w:szCs w:val="24"/>
          <w:lang w:eastAsia="en-US"/>
        </w:rPr>
        <w:t>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Компенсации.</w:t>
      </w:r>
    </w:p>
    <w:p w14:paraId="4B6DA3DD" w14:textId="77777777" w:rsidR="00C52FCF" w:rsidRPr="00DF6A9E" w:rsidRDefault="00C52FCF" w:rsidP="001966B1">
      <w:pPr>
        <w:pStyle w:val="a3"/>
        <w:numPr>
          <w:ilvl w:val="0"/>
          <w:numId w:val="1"/>
        </w:numPr>
        <w:tabs>
          <w:tab w:val="left" w:pos="284"/>
        </w:tabs>
        <w:spacing w:before="120" w:after="120"/>
        <w:ind w:left="357" w:hanging="357"/>
        <w:contextualSpacing w:val="0"/>
        <w:jc w:val="center"/>
        <w:rPr>
          <w:b/>
          <w:sz w:val="24"/>
          <w:szCs w:val="24"/>
        </w:rPr>
      </w:pPr>
      <w:r w:rsidRPr="00DF6A9E">
        <w:rPr>
          <w:b/>
          <w:sz w:val="24"/>
          <w:szCs w:val="24"/>
        </w:rPr>
        <w:t>Ответственность Сторон</w:t>
      </w:r>
    </w:p>
    <w:p w14:paraId="483420AA" w14:textId="77777777" w:rsidR="00021316" w:rsidRDefault="00021316" w:rsidP="00021316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21316">
        <w:rPr>
          <w:rFonts w:eastAsia="Calibri"/>
          <w:sz w:val="24"/>
          <w:szCs w:val="24"/>
          <w:lang w:eastAsia="en-US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12D5E943" w14:textId="77777777" w:rsidR="00B806E1" w:rsidRDefault="00B806E1" w:rsidP="00021316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806E1">
        <w:rPr>
          <w:rFonts w:eastAsia="Calibri"/>
          <w:sz w:val="24"/>
          <w:szCs w:val="24"/>
          <w:lang w:eastAsia="en-US"/>
        </w:rPr>
        <w:t xml:space="preserve">Ответственность за достоверность сведений, представляемых Фонду, а также за правомерность получения и использования </w:t>
      </w:r>
      <w:r>
        <w:rPr>
          <w:rFonts w:eastAsia="Calibri"/>
          <w:sz w:val="24"/>
          <w:szCs w:val="24"/>
          <w:lang w:eastAsia="en-US"/>
        </w:rPr>
        <w:t>К</w:t>
      </w:r>
      <w:r w:rsidRPr="00B806E1">
        <w:rPr>
          <w:rFonts w:eastAsia="Calibri"/>
          <w:sz w:val="24"/>
          <w:szCs w:val="24"/>
          <w:lang w:eastAsia="en-US"/>
        </w:rPr>
        <w:t>омпенсации, предоставленной за счет средств бюджетной субсидии, возлагается на Получателя.</w:t>
      </w:r>
    </w:p>
    <w:p w14:paraId="3362581A" w14:textId="77777777" w:rsidR="00B806E1" w:rsidRDefault="00B806E1" w:rsidP="00D51685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Настоящим Получатель </w:t>
      </w:r>
      <w:r w:rsidR="00D51685">
        <w:rPr>
          <w:rFonts w:eastAsia="Calibri"/>
          <w:sz w:val="24"/>
          <w:szCs w:val="24"/>
          <w:lang w:eastAsia="en-US"/>
        </w:rPr>
        <w:t xml:space="preserve">дает </w:t>
      </w:r>
      <w:r w:rsidR="00D51685" w:rsidRPr="00D51685">
        <w:rPr>
          <w:rFonts w:eastAsia="Calibri"/>
          <w:sz w:val="24"/>
          <w:szCs w:val="24"/>
          <w:lang w:eastAsia="en-US"/>
        </w:rPr>
        <w:t>согласие на осуществление в отношении него проверок Фондом, Департаментом экономического развития автономного округа</w:t>
      </w:r>
      <w:r w:rsidR="00D51685">
        <w:rPr>
          <w:rFonts w:eastAsia="Calibri"/>
          <w:sz w:val="24"/>
          <w:szCs w:val="24"/>
          <w:lang w:eastAsia="en-US"/>
        </w:rPr>
        <w:t xml:space="preserve"> – Югры</w:t>
      </w:r>
      <w:r w:rsidR="00D51685" w:rsidRPr="00D51685">
        <w:rPr>
          <w:rFonts w:eastAsia="Calibri"/>
          <w:sz w:val="24"/>
          <w:szCs w:val="24"/>
          <w:lang w:eastAsia="en-US"/>
        </w:rPr>
        <w:t xml:space="preserve"> </w:t>
      </w:r>
      <w:r w:rsidR="00D51685" w:rsidRPr="00D51685">
        <w:rPr>
          <w:rFonts w:eastAsia="Calibri"/>
          <w:sz w:val="24"/>
          <w:szCs w:val="24"/>
          <w:lang w:eastAsia="en-US"/>
        </w:rPr>
        <w:lastRenderedPageBreak/>
        <w:t>соблюдения Порядка и условий предоставления Компенсации, в том числе в части достижения результатов предоставления Компенсации, а также органами государственного финансового контроля</w:t>
      </w:r>
      <w:r w:rsidR="00D51685">
        <w:rPr>
          <w:rFonts w:eastAsia="Calibri"/>
          <w:sz w:val="24"/>
          <w:szCs w:val="24"/>
          <w:lang w:eastAsia="en-US"/>
        </w:rPr>
        <w:t>.</w:t>
      </w:r>
    </w:p>
    <w:p w14:paraId="5EDAB017" w14:textId="77777777" w:rsidR="00D51685" w:rsidRPr="00D51685" w:rsidRDefault="00D51685" w:rsidP="00D51685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51685">
        <w:rPr>
          <w:rFonts w:eastAsia="Calibri"/>
          <w:sz w:val="24"/>
          <w:szCs w:val="24"/>
          <w:lang w:eastAsia="en-US"/>
        </w:rPr>
        <w:t xml:space="preserve">Получателю запрещается приобретать за счет полученных средств </w:t>
      </w:r>
      <w:r w:rsidR="000E0087">
        <w:rPr>
          <w:rFonts w:eastAsia="Calibri"/>
          <w:sz w:val="24"/>
          <w:szCs w:val="24"/>
          <w:lang w:eastAsia="en-US"/>
        </w:rPr>
        <w:t>К</w:t>
      </w:r>
      <w:r w:rsidRPr="00D51685">
        <w:rPr>
          <w:rFonts w:eastAsia="Calibri"/>
          <w:sz w:val="24"/>
          <w:szCs w:val="24"/>
          <w:lang w:eastAsia="en-US"/>
        </w:rPr>
        <w:t>омпенсации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операций, связанных с закупкой у нерезидентов товаров, работ, услуг</w:t>
      </w:r>
      <w:r>
        <w:rPr>
          <w:rFonts w:eastAsia="Calibri"/>
          <w:sz w:val="24"/>
          <w:szCs w:val="24"/>
          <w:lang w:eastAsia="en-US"/>
        </w:rPr>
        <w:t>.</w:t>
      </w:r>
    </w:p>
    <w:p w14:paraId="06A2499C" w14:textId="77777777" w:rsidR="00021316" w:rsidRDefault="00021316" w:rsidP="00021316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21316">
        <w:rPr>
          <w:rFonts w:eastAsia="Calibri"/>
          <w:sz w:val="24"/>
          <w:szCs w:val="24"/>
          <w:lang w:eastAsia="en-US"/>
        </w:rPr>
        <w:t>В случае невыполнения Получателем требования о возврате Компенсации в установленный срок в соответствии пунктами 2.3.</w:t>
      </w:r>
      <w:r>
        <w:rPr>
          <w:rFonts w:eastAsia="Calibri"/>
          <w:sz w:val="24"/>
          <w:szCs w:val="24"/>
          <w:lang w:eastAsia="en-US"/>
        </w:rPr>
        <w:t>3-</w:t>
      </w:r>
      <w:r w:rsidRPr="00021316">
        <w:rPr>
          <w:rFonts w:eastAsia="Calibri"/>
          <w:sz w:val="24"/>
          <w:szCs w:val="24"/>
          <w:lang w:eastAsia="en-US"/>
        </w:rPr>
        <w:t>2.3.</w:t>
      </w:r>
      <w:r>
        <w:rPr>
          <w:rFonts w:eastAsia="Calibri"/>
          <w:sz w:val="24"/>
          <w:szCs w:val="24"/>
          <w:lang w:eastAsia="en-US"/>
        </w:rPr>
        <w:t>4</w:t>
      </w:r>
      <w:r w:rsidRPr="00021316">
        <w:rPr>
          <w:rFonts w:eastAsia="Calibri"/>
          <w:sz w:val="24"/>
          <w:szCs w:val="24"/>
          <w:lang w:eastAsia="en-US"/>
        </w:rPr>
        <w:t xml:space="preserve"> настоящего Соглашения, взыскание Компенсации осуществляется в судебном порядке в соответствии с законодат</w:t>
      </w:r>
      <w:r>
        <w:rPr>
          <w:rFonts w:eastAsia="Calibri"/>
          <w:sz w:val="24"/>
          <w:szCs w:val="24"/>
          <w:lang w:eastAsia="en-US"/>
        </w:rPr>
        <w:t xml:space="preserve">ельством Российской Федерации. </w:t>
      </w:r>
    </w:p>
    <w:p w14:paraId="1AEEA4B0" w14:textId="77777777" w:rsidR="00C52FCF" w:rsidRPr="00DF6A9E" w:rsidRDefault="00C52FCF" w:rsidP="001966B1">
      <w:pPr>
        <w:pStyle w:val="a3"/>
        <w:numPr>
          <w:ilvl w:val="0"/>
          <w:numId w:val="1"/>
        </w:numPr>
        <w:tabs>
          <w:tab w:val="left" w:pos="284"/>
        </w:tabs>
        <w:spacing w:before="120" w:after="120"/>
        <w:ind w:left="357" w:hanging="357"/>
        <w:contextualSpacing w:val="0"/>
        <w:jc w:val="center"/>
        <w:rPr>
          <w:b/>
          <w:sz w:val="24"/>
          <w:szCs w:val="24"/>
        </w:rPr>
      </w:pPr>
      <w:r w:rsidRPr="00DF6A9E">
        <w:rPr>
          <w:b/>
          <w:sz w:val="24"/>
          <w:szCs w:val="24"/>
        </w:rPr>
        <w:t>Срок действия Соглашения, его изменение и дополнение, разрешение споров</w:t>
      </w:r>
    </w:p>
    <w:p w14:paraId="5030C48F" w14:textId="77777777" w:rsidR="00B806E1" w:rsidRDefault="001966B1" w:rsidP="00DF6A9E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966B1">
        <w:rPr>
          <w:rFonts w:eastAsia="Calibri"/>
          <w:sz w:val="24"/>
          <w:szCs w:val="24"/>
          <w:lang w:eastAsia="en-US"/>
        </w:rPr>
        <w:t>Настоящ</w:t>
      </w:r>
      <w:r>
        <w:rPr>
          <w:rFonts w:eastAsia="Calibri"/>
          <w:sz w:val="24"/>
          <w:szCs w:val="24"/>
          <w:lang w:eastAsia="en-US"/>
        </w:rPr>
        <w:t>ее</w:t>
      </w:r>
      <w:r w:rsidRPr="001966B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Соглашение</w:t>
      </w:r>
      <w:r w:rsidRPr="001966B1">
        <w:rPr>
          <w:rFonts w:eastAsia="Calibri"/>
          <w:sz w:val="24"/>
          <w:szCs w:val="24"/>
          <w:lang w:eastAsia="en-US"/>
        </w:rPr>
        <w:t xml:space="preserve"> вступает в силу с момента его подписания Сторонами </w:t>
      </w:r>
    </w:p>
    <w:p w14:paraId="79F18CDE" w14:textId="77777777" w:rsidR="00B806E1" w:rsidRDefault="00B806E1" w:rsidP="00DF6A9E">
      <w:pPr>
        <w:pStyle w:val="a3"/>
        <w:numPr>
          <w:ilvl w:val="2"/>
          <w:numId w:val="1"/>
        </w:numPr>
        <w:autoSpaceDE w:val="0"/>
        <w:autoSpaceDN w:val="0"/>
        <w:adjustRightInd w:val="0"/>
        <w:ind w:left="716" w:hanging="43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части срока оказания поддержки – до 31 декабря 2025 года</w:t>
      </w:r>
    </w:p>
    <w:p w14:paraId="42B62892" w14:textId="77777777" w:rsidR="001966B1" w:rsidRDefault="00B806E1" w:rsidP="00DF6A9E">
      <w:pPr>
        <w:pStyle w:val="a3"/>
        <w:numPr>
          <w:ilvl w:val="2"/>
          <w:numId w:val="1"/>
        </w:numPr>
        <w:autoSpaceDE w:val="0"/>
        <w:autoSpaceDN w:val="0"/>
        <w:adjustRightInd w:val="0"/>
        <w:ind w:left="716" w:hanging="43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части исполнения обязательств Получателя - </w:t>
      </w:r>
      <w:r w:rsidR="001966B1" w:rsidRPr="00DF6A9E">
        <w:rPr>
          <w:rFonts w:eastAsia="Calibri"/>
          <w:b/>
          <w:sz w:val="24"/>
          <w:szCs w:val="24"/>
          <w:lang w:eastAsia="en-US"/>
        </w:rPr>
        <w:t>до полного исполнения обязательств Получателя</w:t>
      </w:r>
      <w:r w:rsidRPr="00DF6A9E">
        <w:rPr>
          <w:rFonts w:eastAsia="Calibri"/>
          <w:b/>
          <w:sz w:val="24"/>
          <w:szCs w:val="24"/>
          <w:lang w:eastAsia="en-US"/>
        </w:rPr>
        <w:t xml:space="preserve"> в соответствии с пунктом 2.3. настоящего Соглашения</w:t>
      </w:r>
      <w:r>
        <w:rPr>
          <w:rFonts w:eastAsia="Calibri"/>
          <w:sz w:val="24"/>
          <w:szCs w:val="24"/>
          <w:lang w:eastAsia="en-US"/>
        </w:rPr>
        <w:t>.</w:t>
      </w:r>
    </w:p>
    <w:p w14:paraId="613F2FB2" w14:textId="77777777" w:rsidR="001966B1" w:rsidRDefault="001966B1" w:rsidP="00DF6A9E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Предоставление последующих компенсаций в рамках Порядка осуществляется </w:t>
      </w:r>
      <w:r w:rsidR="00B806E1">
        <w:rPr>
          <w:rFonts w:eastAsia="Calibri"/>
          <w:sz w:val="24"/>
          <w:szCs w:val="24"/>
          <w:lang w:eastAsia="en-US"/>
        </w:rPr>
        <w:t>после заключения между Фондом и Получателем Дополнительного соглашения к Соглашению</w:t>
      </w:r>
      <w:r w:rsidR="003F3AE9">
        <w:rPr>
          <w:rFonts w:eastAsia="Calibri"/>
          <w:sz w:val="24"/>
          <w:szCs w:val="24"/>
          <w:lang w:eastAsia="en-US"/>
        </w:rPr>
        <w:t>.</w:t>
      </w:r>
    </w:p>
    <w:p w14:paraId="5015A484" w14:textId="77777777" w:rsidR="001966B1" w:rsidRDefault="001966B1" w:rsidP="00DF6A9E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966B1">
        <w:rPr>
          <w:rFonts w:eastAsia="Calibri"/>
          <w:sz w:val="24"/>
          <w:szCs w:val="24"/>
          <w:lang w:eastAsia="en-US"/>
        </w:rPr>
        <w:t xml:space="preserve">Споры, возникающие в процессе исполнения настоящего </w:t>
      </w:r>
      <w:r>
        <w:rPr>
          <w:rFonts w:eastAsia="Calibri"/>
          <w:sz w:val="24"/>
          <w:szCs w:val="24"/>
          <w:lang w:eastAsia="en-US"/>
        </w:rPr>
        <w:t>Соглашения</w:t>
      </w:r>
      <w:r w:rsidRPr="001966B1">
        <w:rPr>
          <w:rFonts w:eastAsia="Calibri"/>
          <w:sz w:val="24"/>
          <w:szCs w:val="24"/>
          <w:lang w:eastAsia="en-US"/>
        </w:rPr>
        <w:t>, Стороны будут стремиться разрешить путем переговоров. В случае неурегулирования спорных вопросов, разрешение спора осуществляется в судебном порядке</w:t>
      </w:r>
      <w:r>
        <w:rPr>
          <w:rFonts w:eastAsia="Calibri"/>
          <w:sz w:val="24"/>
          <w:szCs w:val="24"/>
          <w:lang w:eastAsia="en-US"/>
        </w:rPr>
        <w:t>.</w:t>
      </w:r>
    </w:p>
    <w:p w14:paraId="69554886" w14:textId="77777777" w:rsidR="00C073CD" w:rsidRPr="00D12E82" w:rsidRDefault="00C073CD" w:rsidP="00DF6A9E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12E82">
        <w:rPr>
          <w:rFonts w:eastAsia="Calibri"/>
          <w:sz w:val="24"/>
          <w:szCs w:val="24"/>
          <w:lang w:eastAsia="en-US"/>
        </w:rPr>
        <w:t xml:space="preserve">Расторжение настоящего Соглашения в одностороннем порядке осуществляется в случае выявления нарушений условий, установленных Порядком по фактам проверок, проводимых Фондом самостоятельно или проверок, проводимых главным распорядителем бюджетных средств, предоставившим субсидии Фонду на реализацию мероприятий, </w:t>
      </w:r>
      <w:proofErr w:type="gramStart"/>
      <w:r w:rsidRPr="00D12E82">
        <w:rPr>
          <w:rFonts w:eastAsia="Calibri"/>
          <w:sz w:val="24"/>
          <w:szCs w:val="24"/>
          <w:lang w:eastAsia="en-US"/>
        </w:rPr>
        <w:t>предусмотренных Порядком</w:t>
      </w:r>
      <w:proofErr w:type="gramEnd"/>
      <w:r w:rsidRPr="00D12E82">
        <w:rPr>
          <w:rFonts w:eastAsia="Calibri"/>
          <w:sz w:val="24"/>
          <w:szCs w:val="24"/>
          <w:lang w:eastAsia="en-US"/>
        </w:rPr>
        <w:t xml:space="preserve">, или органами государственного финансового контроля, в случае предоставления Фонду в соответствии с настоящим Соглашением </w:t>
      </w:r>
      <w:proofErr w:type="gramStart"/>
      <w:r w:rsidRPr="00D12E82">
        <w:rPr>
          <w:rFonts w:eastAsia="Calibri"/>
          <w:sz w:val="24"/>
          <w:szCs w:val="24"/>
          <w:lang w:eastAsia="en-US"/>
        </w:rPr>
        <w:t>и Порядком</w:t>
      </w:r>
      <w:proofErr w:type="gramEnd"/>
      <w:r w:rsidRPr="00D12E82">
        <w:rPr>
          <w:rFonts w:eastAsia="Calibri"/>
          <w:sz w:val="24"/>
          <w:szCs w:val="24"/>
          <w:lang w:eastAsia="en-US"/>
        </w:rPr>
        <w:t xml:space="preserve"> недостоверных сведений.</w:t>
      </w:r>
    </w:p>
    <w:p w14:paraId="07CC1E17" w14:textId="77777777" w:rsidR="00021316" w:rsidRPr="001966B1" w:rsidRDefault="001966B1" w:rsidP="00DF6A9E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966B1">
        <w:rPr>
          <w:rFonts w:eastAsia="Calibri"/>
          <w:sz w:val="24"/>
          <w:szCs w:val="24"/>
          <w:lang w:eastAsia="en-US"/>
        </w:rPr>
        <w:t>Настоящ</w:t>
      </w:r>
      <w:r>
        <w:rPr>
          <w:rFonts w:eastAsia="Calibri"/>
          <w:sz w:val="24"/>
          <w:szCs w:val="24"/>
          <w:lang w:eastAsia="en-US"/>
        </w:rPr>
        <w:t>ее</w:t>
      </w:r>
      <w:r w:rsidRPr="001966B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Соглашение</w:t>
      </w:r>
      <w:r w:rsidRPr="001966B1">
        <w:rPr>
          <w:rFonts w:eastAsia="Calibri"/>
          <w:sz w:val="24"/>
          <w:szCs w:val="24"/>
          <w:lang w:eastAsia="en-US"/>
        </w:rPr>
        <w:t xml:space="preserve"> составлен</w:t>
      </w:r>
      <w:r>
        <w:rPr>
          <w:rFonts w:eastAsia="Calibri"/>
          <w:sz w:val="24"/>
          <w:szCs w:val="24"/>
          <w:lang w:eastAsia="en-US"/>
        </w:rPr>
        <w:t>о</w:t>
      </w:r>
      <w:r w:rsidRPr="001966B1">
        <w:rPr>
          <w:rFonts w:eastAsia="Calibri"/>
          <w:sz w:val="24"/>
          <w:szCs w:val="24"/>
          <w:lang w:eastAsia="en-US"/>
        </w:rPr>
        <w:t xml:space="preserve"> в 2 (двух) экземплярах, по одному для каждой из Сторон. Тексты идентичны, имеют равную юридическую силу</w:t>
      </w:r>
    </w:p>
    <w:p w14:paraId="3CAB10ED" w14:textId="77777777" w:rsidR="00C52FCF" w:rsidRPr="00DF6A9E" w:rsidRDefault="00C52FCF" w:rsidP="00C073CD">
      <w:pPr>
        <w:pStyle w:val="a3"/>
        <w:numPr>
          <w:ilvl w:val="0"/>
          <w:numId w:val="1"/>
        </w:numPr>
        <w:tabs>
          <w:tab w:val="left" w:pos="284"/>
        </w:tabs>
        <w:spacing w:before="120" w:after="120"/>
        <w:ind w:left="357" w:hanging="357"/>
        <w:contextualSpacing w:val="0"/>
        <w:jc w:val="center"/>
        <w:rPr>
          <w:b/>
          <w:sz w:val="24"/>
          <w:szCs w:val="24"/>
        </w:rPr>
      </w:pPr>
      <w:r w:rsidRPr="00DF6A9E">
        <w:rPr>
          <w:b/>
          <w:sz w:val="24"/>
          <w:szCs w:val="24"/>
        </w:rPr>
        <w:t>Прочие условия</w:t>
      </w:r>
    </w:p>
    <w:p w14:paraId="09B53343" w14:textId="77777777" w:rsidR="00091671" w:rsidRPr="000E0087" w:rsidRDefault="00091671" w:rsidP="00C073C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E0087">
        <w:rPr>
          <w:rFonts w:eastAsia="Calibri"/>
          <w:sz w:val="24"/>
          <w:szCs w:val="24"/>
          <w:lang w:eastAsia="en-US"/>
        </w:rPr>
        <w:t>Во всем, что не предусмотрено настоящим Соглашением, Стороны руководствуются законодательством Российской Федерации и Ханты-Мансийского автономного округа – Югры.</w:t>
      </w:r>
    </w:p>
    <w:p w14:paraId="077C38AE" w14:textId="77777777" w:rsidR="00091671" w:rsidRPr="000E0087" w:rsidRDefault="00091671" w:rsidP="00C073C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E0087">
        <w:rPr>
          <w:rFonts w:eastAsia="Calibri"/>
          <w:sz w:val="24"/>
          <w:szCs w:val="24"/>
          <w:lang w:eastAsia="en-US"/>
        </w:rPr>
        <w:t xml:space="preserve">Изменения и дополнения в настоящее Соглашение вносятся с согласия Сторон и оформляются дополнительными соглашениями, являющимися его неотъемлемой частью. </w:t>
      </w:r>
    </w:p>
    <w:p w14:paraId="43972C8C" w14:textId="77777777" w:rsidR="000E0087" w:rsidRDefault="00091671" w:rsidP="00C073C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E0087">
        <w:rPr>
          <w:rFonts w:eastAsia="Calibri"/>
          <w:sz w:val="24"/>
          <w:szCs w:val="24"/>
          <w:lang w:eastAsia="en-US"/>
        </w:rPr>
        <w:t>Приложения, указанные в подпункт</w:t>
      </w:r>
      <w:r w:rsidR="005E6EE8">
        <w:rPr>
          <w:rFonts w:eastAsia="Calibri"/>
          <w:sz w:val="24"/>
          <w:szCs w:val="24"/>
          <w:lang w:eastAsia="en-US"/>
        </w:rPr>
        <w:t>ах</w:t>
      </w:r>
      <w:r w:rsidRPr="000E0087">
        <w:rPr>
          <w:rFonts w:eastAsia="Calibri"/>
          <w:sz w:val="24"/>
          <w:szCs w:val="24"/>
          <w:lang w:eastAsia="en-US"/>
        </w:rPr>
        <w:t xml:space="preserve"> </w:t>
      </w:r>
      <w:r w:rsidR="005E6EE8">
        <w:rPr>
          <w:rFonts w:eastAsia="Calibri"/>
          <w:sz w:val="24"/>
          <w:szCs w:val="24"/>
          <w:lang w:eastAsia="en-US"/>
        </w:rPr>
        <w:t xml:space="preserve">2.1.1., </w:t>
      </w:r>
      <w:r w:rsidR="000E0087">
        <w:rPr>
          <w:rFonts w:eastAsia="Calibri"/>
          <w:sz w:val="24"/>
          <w:szCs w:val="24"/>
          <w:lang w:eastAsia="en-US"/>
        </w:rPr>
        <w:t>2.3.2</w:t>
      </w:r>
      <w:r w:rsidRPr="000E0087">
        <w:rPr>
          <w:rFonts w:eastAsia="Calibri"/>
          <w:sz w:val="24"/>
          <w:szCs w:val="24"/>
          <w:lang w:eastAsia="en-US"/>
        </w:rPr>
        <w:t>, пункт</w:t>
      </w:r>
      <w:r w:rsidR="005E6EE8">
        <w:rPr>
          <w:rFonts w:eastAsia="Calibri"/>
          <w:sz w:val="24"/>
          <w:szCs w:val="24"/>
          <w:lang w:eastAsia="en-US"/>
        </w:rPr>
        <w:t>е</w:t>
      </w:r>
      <w:r w:rsidR="000E0087">
        <w:rPr>
          <w:rFonts w:eastAsia="Calibri"/>
          <w:sz w:val="24"/>
          <w:szCs w:val="24"/>
          <w:lang w:eastAsia="en-US"/>
        </w:rPr>
        <w:t xml:space="preserve"> 4.2</w:t>
      </w:r>
      <w:r w:rsidR="005E6EE8">
        <w:rPr>
          <w:rFonts w:eastAsia="Calibri"/>
          <w:sz w:val="24"/>
          <w:szCs w:val="24"/>
          <w:lang w:eastAsia="en-US"/>
        </w:rPr>
        <w:t>.</w:t>
      </w:r>
      <w:r w:rsidRPr="000E0087">
        <w:rPr>
          <w:rFonts w:eastAsia="Calibri"/>
          <w:sz w:val="24"/>
          <w:szCs w:val="24"/>
          <w:lang w:eastAsia="en-US"/>
        </w:rPr>
        <w:t xml:space="preserve"> настоящего </w:t>
      </w:r>
      <w:r w:rsidR="000E0087">
        <w:rPr>
          <w:rFonts w:eastAsia="Calibri"/>
          <w:sz w:val="24"/>
          <w:szCs w:val="24"/>
          <w:lang w:eastAsia="en-US"/>
        </w:rPr>
        <w:t>Соглашения</w:t>
      </w:r>
      <w:r w:rsidRPr="000E0087">
        <w:rPr>
          <w:rFonts w:eastAsia="Calibri"/>
          <w:sz w:val="24"/>
          <w:szCs w:val="24"/>
          <w:lang w:eastAsia="en-US"/>
        </w:rPr>
        <w:t xml:space="preserve">, являются его неотъемлемой частью. </w:t>
      </w:r>
    </w:p>
    <w:p w14:paraId="1994DFB0" w14:textId="77777777" w:rsidR="00C073CD" w:rsidRDefault="00C073CD" w:rsidP="00C073C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12E82">
        <w:rPr>
          <w:rFonts w:eastAsia="Calibri"/>
          <w:sz w:val="24"/>
          <w:szCs w:val="24"/>
          <w:lang w:eastAsia="en-US"/>
        </w:rPr>
        <w:t xml:space="preserve">Документы и иная информация, предусмотренные настоящим Соглашением, направляются Сторонами следующим способом: заказным письмом с уведомлением о вручении, вручением представителем одной Стороны подлинников документов представителю другой стороны, курьерской службой, в электронном виде с использованием сервиса электронного документооборота «Контур </w:t>
      </w:r>
      <w:proofErr w:type="spellStart"/>
      <w:r w:rsidRPr="00D12E82">
        <w:rPr>
          <w:rFonts w:eastAsia="Calibri"/>
          <w:sz w:val="24"/>
          <w:szCs w:val="24"/>
          <w:lang w:eastAsia="en-US"/>
        </w:rPr>
        <w:t>Диадок</w:t>
      </w:r>
      <w:proofErr w:type="spellEnd"/>
      <w:r w:rsidRPr="00D12E82">
        <w:rPr>
          <w:rFonts w:eastAsia="Calibri"/>
          <w:sz w:val="24"/>
          <w:szCs w:val="24"/>
          <w:lang w:eastAsia="en-US"/>
        </w:rPr>
        <w:t>».</w:t>
      </w:r>
    </w:p>
    <w:p w14:paraId="7F561AD5" w14:textId="77777777" w:rsidR="00C52FCF" w:rsidRPr="00DF6A9E" w:rsidRDefault="00C52FCF" w:rsidP="00C073CD">
      <w:pPr>
        <w:pStyle w:val="a3"/>
        <w:numPr>
          <w:ilvl w:val="0"/>
          <w:numId w:val="1"/>
        </w:numPr>
        <w:tabs>
          <w:tab w:val="left" w:pos="284"/>
        </w:tabs>
        <w:spacing w:before="120" w:after="120"/>
        <w:ind w:left="357" w:hanging="357"/>
        <w:contextualSpacing w:val="0"/>
        <w:jc w:val="center"/>
        <w:rPr>
          <w:b/>
          <w:sz w:val="24"/>
          <w:szCs w:val="24"/>
        </w:rPr>
      </w:pPr>
      <w:r w:rsidRPr="00DF6A9E">
        <w:rPr>
          <w:b/>
          <w:sz w:val="24"/>
          <w:szCs w:val="24"/>
        </w:rPr>
        <w:t>Реквизиты Сторон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748"/>
      </w:tblGrid>
      <w:tr w:rsidR="006A20B0" w14:paraId="4855D781" w14:textId="77777777" w:rsidTr="00C073CD">
        <w:tc>
          <w:tcPr>
            <w:tcW w:w="2537" w:type="pct"/>
          </w:tcPr>
          <w:p w14:paraId="25504A8D" w14:textId="77777777" w:rsidR="006A20B0" w:rsidRDefault="006A20B0" w:rsidP="006A20B0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Фонд:</w:t>
            </w:r>
          </w:p>
        </w:tc>
        <w:tc>
          <w:tcPr>
            <w:tcW w:w="2463" w:type="pct"/>
          </w:tcPr>
          <w:p w14:paraId="1448CFBA" w14:textId="77777777" w:rsidR="006A20B0" w:rsidRDefault="006A20B0" w:rsidP="006A20B0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Получатель:</w:t>
            </w:r>
          </w:p>
        </w:tc>
      </w:tr>
      <w:tr w:rsidR="006A20B0" w14:paraId="0EEC7915" w14:textId="77777777" w:rsidTr="00C073CD">
        <w:tc>
          <w:tcPr>
            <w:tcW w:w="2537" w:type="pct"/>
          </w:tcPr>
          <w:p w14:paraId="20394DE7" w14:textId="77777777" w:rsidR="006A20B0" w:rsidRDefault="006A20B0" w:rsidP="000E0087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поддержки предпринимательства Югры «Мой Бизнес»</w:t>
            </w:r>
          </w:p>
        </w:tc>
        <w:tc>
          <w:tcPr>
            <w:tcW w:w="2463" w:type="pct"/>
          </w:tcPr>
          <w:p w14:paraId="516E48D2" w14:textId="77777777" w:rsidR="006A20B0" w:rsidRDefault="006A20B0" w:rsidP="000E0087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5886" w14:paraId="673C0367" w14:textId="77777777" w:rsidTr="00C073CD">
        <w:tc>
          <w:tcPr>
            <w:tcW w:w="2537" w:type="pct"/>
          </w:tcPr>
          <w:p w14:paraId="20EDD779" w14:textId="77777777" w:rsidR="00C05886" w:rsidRDefault="00C05886" w:rsidP="00C05886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Адрес: </w:t>
            </w:r>
          </w:p>
        </w:tc>
        <w:tc>
          <w:tcPr>
            <w:tcW w:w="2463" w:type="pct"/>
          </w:tcPr>
          <w:p w14:paraId="5F700350" w14:textId="77777777" w:rsidR="00C05886" w:rsidRDefault="00C05886" w:rsidP="00C05886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</w:t>
            </w:r>
          </w:p>
        </w:tc>
      </w:tr>
      <w:tr w:rsidR="00C05886" w14:paraId="4828434E" w14:textId="77777777" w:rsidTr="00C073CD">
        <w:tc>
          <w:tcPr>
            <w:tcW w:w="2537" w:type="pct"/>
          </w:tcPr>
          <w:p w14:paraId="045B837A" w14:textId="77777777" w:rsidR="00C05886" w:rsidRDefault="00C05886" w:rsidP="00C05886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ИНН/КПП:</w:t>
            </w:r>
          </w:p>
        </w:tc>
        <w:tc>
          <w:tcPr>
            <w:tcW w:w="2463" w:type="pct"/>
          </w:tcPr>
          <w:p w14:paraId="45CF98DD" w14:textId="77777777" w:rsidR="00C05886" w:rsidRDefault="00C05886" w:rsidP="00C05886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ИНН/КПП:</w:t>
            </w:r>
          </w:p>
        </w:tc>
      </w:tr>
      <w:tr w:rsidR="00C05886" w14:paraId="1B3F6023" w14:textId="77777777" w:rsidTr="00C073CD">
        <w:tc>
          <w:tcPr>
            <w:tcW w:w="2537" w:type="pct"/>
          </w:tcPr>
          <w:p w14:paraId="4BAAEC30" w14:textId="77777777" w:rsidR="00C05886" w:rsidRDefault="00C05886" w:rsidP="00C05886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ОГРН:</w:t>
            </w:r>
          </w:p>
        </w:tc>
        <w:tc>
          <w:tcPr>
            <w:tcW w:w="2463" w:type="pct"/>
          </w:tcPr>
          <w:p w14:paraId="7733DA01" w14:textId="77777777" w:rsidR="00C05886" w:rsidRDefault="00C05886" w:rsidP="00C05886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ОГРН:</w:t>
            </w:r>
          </w:p>
        </w:tc>
      </w:tr>
      <w:tr w:rsidR="00C05886" w14:paraId="7439E2E9" w14:textId="77777777" w:rsidTr="00C073CD">
        <w:tc>
          <w:tcPr>
            <w:tcW w:w="2537" w:type="pct"/>
          </w:tcPr>
          <w:p w14:paraId="6957D749" w14:textId="77777777" w:rsidR="00C05886" w:rsidRDefault="00C05886" w:rsidP="00C05886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р/счет:</w:t>
            </w:r>
          </w:p>
        </w:tc>
        <w:tc>
          <w:tcPr>
            <w:tcW w:w="2463" w:type="pct"/>
          </w:tcPr>
          <w:p w14:paraId="69EAEAAD" w14:textId="77777777" w:rsidR="00C05886" w:rsidRDefault="00C05886" w:rsidP="00C05886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р/счет:</w:t>
            </w:r>
          </w:p>
        </w:tc>
      </w:tr>
      <w:tr w:rsidR="00C05886" w14:paraId="6B7D4E14" w14:textId="77777777" w:rsidTr="00C073CD">
        <w:tc>
          <w:tcPr>
            <w:tcW w:w="2537" w:type="pct"/>
          </w:tcPr>
          <w:p w14:paraId="6BC2EC58" w14:textId="77777777" w:rsidR="00C05886" w:rsidRDefault="00C05886" w:rsidP="00C05886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463" w:type="pct"/>
          </w:tcPr>
          <w:p w14:paraId="2FF1D4CB" w14:textId="77777777" w:rsidR="00C05886" w:rsidRDefault="00C05886" w:rsidP="00C05886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C05886" w14:paraId="45A76770" w14:textId="77777777" w:rsidTr="00C073CD">
        <w:tc>
          <w:tcPr>
            <w:tcW w:w="2537" w:type="pct"/>
          </w:tcPr>
          <w:p w14:paraId="41294968" w14:textId="77777777" w:rsidR="00C05886" w:rsidRDefault="00C05886" w:rsidP="00C05886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2463" w:type="pct"/>
          </w:tcPr>
          <w:p w14:paraId="67F1E33C" w14:textId="77777777" w:rsidR="00C05886" w:rsidRDefault="00C05886" w:rsidP="00C05886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</w:tr>
      <w:tr w:rsidR="00C05886" w14:paraId="1FE5CFE7" w14:textId="77777777" w:rsidTr="00C073CD">
        <w:tc>
          <w:tcPr>
            <w:tcW w:w="2537" w:type="pct"/>
          </w:tcPr>
          <w:p w14:paraId="42380A14" w14:textId="77777777" w:rsidR="00C05886" w:rsidRDefault="00C05886" w:rsidP="00C05886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</w:t>
            </w:r>
          </w:p>
        </w:tc>
        <w:tc>
          <w:tcPr>
            <w:tcW w:w="2463" w:type="pct"/>
          </w:tcPr>
          <w:p w14:paraId="7AE78BA9" w14:textId="77777777" w:rsidR="00C05886" w:rsidRDefault="00C05886" w:rsidP="00C05886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</w:t>
            </w:r>
          </w:p>
        </w:tc>
      </w:tr>
      <w:tr w:rsidR="00C05886" w14:paraId="39D8032E" w14:textId="77777777" w:rsidTr="00C073CD">
        <w:tc>
          <w:tcPr>
            <w:tcW w:w="2537" w:type="pct"/>
          </w:tcPr>
          <w:p w14:paraId="4E658DFC" w14:textId="77777777" w:rsidR="00C05886" w:rsidRDefault="00C05886" w:rsidP="00C05886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почта:</w:t>
            </w:r>
          </w:p>
        </w:tc>
        <w:tc>
          <w:tcPr>
            <w:tcW w:w="2463" w:type="pct"/>
          </w:tcPr>
          <w:p w14:paraId="2904D7D0" w14:textId="77777777" w:rsidR="00C05886" w:rsidRDefault="00C05886" w:rsidP="00C05886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почта:</w:t>
            </w:r>
          </w:p>
        </w:tc>
      </w:tr>
    </w:tbl>
    <w:p w14:paraId="2EFED387" w14:textId="77777777" w:rsidR="000E0087" w:rsidRPr="00DF6A9E" w:rsidRDefault="00890256" w:rsidP="00C073CD">
      <w:pPr>
        <w:pStyle w:val="a3"/>
        <w:numPr>
          <w:ilvl w:val="0"/>
          <w:numId w:val="1"/>
        </w:numPr>
        <w:tabs>
          <w:tab w:val="left" w:pos="284"/>
        </w:tabs>
        <w:spacing w:before="120" w:after="120"/>
        <w:ind w:left="357" w:hanging="357"/>
        <w:contextualSpacing w:val="0"/>
        <w:jc w:val="center"/>
        <w:rPr>
          <w:b/>
          <w:sz w:val="24"/>
          <w:szCs w:val="24"/>
        </w:rPr>
      </w:pPr>
      <w:r w:rsidRPr="00DF6A9E">
        <w:rPr>
          <w:b/>
          <w:sz w:val="24"/>
          <w:szCs w:val="24"/>
        </w:rPr>
        <w:t>Подписи Сторон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748"/>
      </w:tblGrid>
      <w:tr w:rsidR="00890256" w14:paraId="1E2819E2" w14:textId="77777777" w:rsidTr="00DF6A9E">
        <w:tc>
          <w:tcPr>
            <w:tcW w:w="2537" w:type="pct"/>
          </w:tcPr>
          <w:p w14:paraId="0105B764" w14:textId="77777777" w:rsidR="00890256" w:rsidRDefault="00890256" w:rsidP="00615B0E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Фонд:</w:t>
            </w:r>
          </w:p>
        </w:tc>
        <w:tc>
          <w:tcPr>
            <w:tcW w:w="2463" w:type="pct"/>
          </w:tcPr>
          <w:p w14:paraId="53592688" w14:textId="77777777" w:rsidR="00890256" w:rsidRDefault="00890256" w:rsidP="00615B0E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Получатель:</w:t>
            </w:r>
          </w:p>
        </w:tc>
      </w:tr>
      <w:tr w:rsidR="00890256" w14:paraId="0B5E781F" w14:textId="77777777" w:rsidTr="00DF6A9E">
        <w:tc>
          <w:tcPr>
            <w:tcW w:w="2537" w:type="pct"/>
          </w:tcPr>
          <w:p w14:paraId="0375B651" w14:textId="77777777" w:rsidR="00890256" w:rsidRDefault="00890256" w:rsidP="00615B0E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_______________/__________________</w:t>
            </w:r>
          </w:p>
        </w:tc>
        <w:tc>
          <w:tcPr>
            <w:tcW w:w="2463" w:type="pct"/>
          </w:tcPr>
          <w:p w14:paraId="55DFF247" w14:textId="77777777" w:rsidR="00890256" w:rsidRDefault="00890256" w:rsidP="00615B0E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______________/__________________</w:t>
            </w:r>
          </w:p>
        </w:tc>
      </w:tr>
      <w:tr w:rsidR="00890256" w14:paraId="2816BE60" w14:textId="77777777" w:rsidTr="00DF6A9E">
        <w:tc>
          <w:tcPr>
            <w:tcW w:w="2537" w:type="pct"/>
          </w:tcPr>
          <w:p w14:paraId="4232E712" w14:textId="77777777" w:rsidR="00890256" w:rsidRDefault="00890256" w:rsidP="00615B0E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2463" w:type="pct"/>
          </w:tcPr>
          <w:p w14:paraId="35D78504" w14:textId="77777777" w:rsidR="00890256" w:rsidRDefault="00890256" w:rsidP="00615B0E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(при наличии)</w:t>
            </w:r>
          </w:p>
        </w:tc>
      </w:tr>
    </w:tbl>
    <w:p w14:paraId="0B922D23" w14:textId="77777777" w:rsidR="000979BC" w:rsidRDefault="000979BC" w:rsidP="000E0087">
      <w:pPr>
        <w:pStyle w:val="a3"/>
        <w:tabs>
          <w:tab w:val="left" w:pos="284"/>
        </w:tabs>
        <w:ind w:left="716"/>
        <w:jc w:val="both"/>
        <w:rPr>
          <w:sz w:val="24"/>
          <w:szCs w:val="24"/>
        </w:rPr>
      </w:pPr>
    </w:p>
    <w:p w14:paraId="01DA5D67" w14:textId="77777777" w:rsidR="000979BC" w:rsidRDefault="000979BC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3DE90C" w14:textId="77777777" w:rsidR="00004D3B" w:rsidRDefault="00004D3B" w:rsidP="00004D3B">
      <w:pPr>
        <w:pStyle w:val="a3"/>
        <w:tabs>
          <w:tab w:val="left" w:pos="284"/>
        </w:tabs>
        <w:ind w:left="71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14:paraId="2F2246C8" w14:textId="77777777" w:rsidR="00004D3B" w:rsidRDefault="00004D3B" w:rsidP="00004D3B">
      <w:pPr>
        <w:pStyle w:val="a3"/>
        <w:tabs>
          <w:tab w:val="left" w:pos="284"/>
        </w:tabs>
        <w:ind w:left="716"/>
        <w:jc w:val="right"/>
        <w:rPr>
          <w:sz w:val="24"/>
          <w:szCs w:val="24"/>
        </w:rPr>
      </w:pPr>
      <w:r>
        <w:rPr>
          <w:sz w:val="24"/>
          <w:szCs w:val="24"/>
        </w:rPr>
        <w:t>К Соглашению №____ от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 202__</w:t>
      </w:r>
    </w:p>
    <w:p w14:paraId="510233D5" w14:textId="77777777" w:rsidR="00D35256" w:rsidRDefault="00D35256" w:rsidP="00004D3B">
      <w:pPr>
        <w:pStyle w:val="a3"/>
        <w:tabs>
          <w:tab w:val="left" w:pos="284"/>
        </w:tabs>
        <w:ind w:left="716"/>
        <w:jc w:val="right"/>
        <w:rPr>
          <w:sz w:val="24"/>
          <w:szCs w:val="24"/>
        </w:rPr>
      </w:pPr>
    </w:p>
    <w:p w14:paraId="5C8B4FAA" w14:textId="77777777" w:rsidR="00004D3B" w:rsidRDefault="00004D3B" w:rsidP="00004D3B">
      <w:pPr>
        <w:pStyle w:val="a3"/>
        <w:tabs>
          <w:tab w:val="left" w:pos="284"/>
        </w:tabs>
        <w:ind w:left="716"/>
        <w:jc w:val="right"/>
        <w:rPr>
          <w:sz w:val="24"/>
          <w:szCs w:val="24"/>
        </w:rPr>
      </w:pPr>
    </w:p>
    <w:p w14:paraId="677C0C11" w14:textId="77777777" w:rsidR="00004D3B" w:rsidRDefault="00004D3B" w:rsidP="00004D3B">
      <w:pPr>
        <w:pStyle w:val="a3"/>
        <w:tabs>
          <w:tab w:val="left" w:pos="284"/>
        </w:tabs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В Фонд поддержки предпринимательства Югры «Мой Бизнес»</w:t>
      </w:r>
    </w:p>
    <w:p w14:paraId="1CE7C3D1" w14:textId="77777777" w:rsidR="00004D3B" w:rsidRDefault="00004D3B" w:rsidP="00004D3B">
      <w:pPr>
        <w:pStyle w:val="a3"/>
        <w:tabs>
          <w:tab w:val="left" w:pos="284"/>
        </w:tabs>
        <w:ind w:left="716"/>
        <w:jc w:val="center"/>
        <w:rPr>
          <w:sz w:val="24"/>
          <w:szCs w:val="24"/>
        </w:rPr>
      </w:pPr>
    </w:p>
    <w:p w14:paraId="024FE206" w14:textId="77777777" w:rsidR="00004D3B" w:rsidRDefault="00004D3B" w:rsidP="00004D3B">
      <w:pPr>
        <w:pStyle w:val="a3"/>
        <w:tabs>
          <w:tab w:val="left" w:pos="284"/>
        </w:tabs>
        <w:ind w:left="716"/>
        <w:jc w:val="center"/>
        <w:rPr>
          <w:sz w:val="24"/>
          <w:szCs w:val="24"/>
        </w:rPr>
      </w:pPr>
    </w:p>
    <w:p w14:paraId="4D9EC364" w14:textId="77777777" w:rsidR="00004D3B" w:rsidRDefault="00004D3B" w:rsidP="00004D3B">
      <w:pPr>
        <w:pStyle w:val="a3"/>
        <w:tabs>
          <w:tab w:val="left" w:pos="284"/>
        </w:tabs>
        <w:ind w:left="71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Заявление Получателя </w:t>
      </w:r>
      <w:r w:rsidR="001F2CEE">
        <w:rPr>
          <w:sz w:val="24"/>
          <w:szCs w:val="24"/>
        </w:rPr>
        <w:t>о предоставлении компенсации</w:t>
      </w:r>
    </w:p>
    <w:p w14:paraId="5EBAAA8C" w14:textId="77777777" w:rsidR="00004D3B" w:rsidRDefault="00004D3B" w:rsidP="00561B20">
      <w:pPr>
        <w:pStyle w:val="a3"/>
        <w:tabs>
          <w:tab w:val="left" w:pos="284"/>
        </w:tabs>
        <w:spacing w:before="120" w:after="120"/>
        <w:ind w:left="714"/>
        <w:rPr>
          <w:sz w:val="24"/>
          <w:szCs w:val="24"/>
        </w:rPr>
      </w:pPr>
    </w:p>
    <w:p w14:paraId="3A2D97D3" w14:textId="77777777" w:rsidR="00561B20" w:rsidRDefault="00004D3B" w:rsidP="00561B20">
      <w:pPr>
        <w:pStyle w:val="a3"/>
        <w:tabs>
          <w:tab w:val="left" w:pos="284"/>
        </w:tabs>
        <w:spacing w:before="120" w:after="120"/>
        <w:ind w:left="714"/>
        <w:contextualSpacing w:val="0"/>
        <w:rPr>
          <w:sz w:val="24"/>
          <w:szCs w:val="24"/>
        </w:rPr>
      </w:pPr>
      <w:r>
        <w:rPr>
          <w:sz w:val="24"/>
          <w:szCs w:val="24"/>
        </w:rPr>
        <w:t>Соглашение о предоставлении компенсации: №_____ от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 202__ г.</w:t>
      </w:r>
      <w:r w:rsidR="00561B20">
        <w:rPr>
          <w:sz w:val="24"/>
          <w:szCs w:val="24"/>
        </w:rPr>
        <w:t xml:space="preserve"> </w:t>
      </w:r>
    </w:p>
    <w:p w14:paraId="022640C3" w14:textId="77777777" w:rsidR="00004D3B" w:rsidRDefault="00004D3B" w:rsidP="00561B20">
      <w:pPr>
        <w:pStyle w:val="a3"/>
        <w:tabs>
          <w:tab w:val="left" w:pos="284"/>
        </w:tabs>
        <w:spacing w:before="120" w:after="120"/>
        <w:ind w:left="714"/>
        <w:contextualSpacing w:val="0"/>
        <w:rPr>
          <w:sz w:val="24"/>
          <w:szCs w:val="24"/>
        </w:rPr>
      </w:pPr>
      <w:r>
        <w:rPr>
          <w:sz w:val="24"/>
          <w:szCs w:val="24"/>
        </w:rPr>
        <w:t>Наименование Получателя/</w:t>
      </w:r>
      <w:proofErr w:type="gramStart"/>
      <w:r>
        <w:rPr>
          <w:sz w:val="24"/>
          <w:szCs w:val="24"/>
        </w:rPr>
        <w:t>ИНН:_</w:t>
      </w:r>
      <w:proofErr w:type="gramEnd"/>
      <w:r>
        <w:rPr>
          <w:sz w:val="24"/>
          <w:szCs w:val="24"/>
        </w:rPr>
        <w:t>_________________________/______________.</w:t>
      </w:r>
    </w:p>
    <w:p w14:paraId="108F3AC8" w14:textId="77777777" w:rsidR="00004D3B" w:rsidRDefault="00004D3B" w:rsidP="00561B20">
      <w:pPr>
        <w:pStyle w:val="a3"/>
        <w:tabs>
          <w:tab w:val="left" w:pos="284"/>
        </w:tabs>
        <w:spacing w:before="120" w:after="120"/>
        <w:ind w:left="714"/>
        <w:contextualSpacing w:val="0"/>
        <w:rPr>
          <w:sz w:val="24"/>
          <w:szCs w:val="24"/>
        </w:rPr>
      </w:pPr>
      <w:r>
        <w:rPr>
          <w:sz w:val="24"/>
          <w:szCs w:val="24"/>
        </w:rPr>
        <w:t>Прошу перечислить средства компенсации в размере</w:t>
      </w:r>
      <w:r w:rsidR="00452DCD">
        <w:rPr>
          <w:sz w:val="24"/>
          <w:szCs w:val="24"/>
        </w:rPr>
        <w:t xml:space="preserve"> </w:t>
      </w:r>
      <w:r w:rsidR="00452DCD" w:rsidRPr="007B1D80">
        <w:rPr>
          <w:sz w:val="24"/>
          <w:szCs w:val="24"/>
        </w:rPr>
        <w:t>___________________________________________ рублей</w:t>
      </w:r>
      <w:r w:rsidR="00452DCD">
        <w:rPr>
          <w:sz w:val="24"/>
          <w:szCs w:val="24"/>
        </w:rPr>
        <w:t xml:space="preserve"> по реквизитам:</w:t>
      </w:r>
    </w:p>
    <w:p w14:paraId="61CEB823" w14:textId="77777777" w:rsidR="00452DCD" w:rsidRDefault="00452DCD" w:rsidP="00004D3B">
      <w:pPr>
        <w:pStyle w:val="a3"/>
        <w:tabs>
          <w:tab w:val="left" w:pos="284"/>
        </w:tabs>
        <w:ind w:left="716"/>
        <w:rPr>
          <w:sz w:val="24"/>
          <w:szCs w:val="24"/>
        </w:rPr>
      </w:pPr>
      <w:r>
        <w:rPr>
          <w:sz w:val="24"/>
          <w:szCs w:val="24"/>
        </w:rPr>
        <w:t>р/счет:</w:t>
      </w:r>
    </w:p>
    <w:p w14:paraId="527B115F" w14:textId="77777777" w:rsidR="00452DCD" w:rsidRDefault="00452DCD" w:rsidP="00004D3B">
      <w:pPr>
        <w:pStyle w:val="a3"/>
        <w:tabs>
          <w:tab w:val="left" w:pos="284"/>
        </w:tabs>
        <w:ind w:left="716"/>
        <w:rPr>
          <w:sz w:val="24"/>
          <w:szCs w:val="24"/>
        </w:rPr>
      </w:pPr>
      <w:r>
        <w:rPr>
          <w:sz w:val="24"/>
          <w:szCs w:val="24"/>
        </w:rPr>
        <w:t>Банк:</w:t>
      </w:r>
    </w:p>
    <w:p w14:paraId="5656509D" w14:textId="77777777" w:rsidR="00452DCD" w:rsidRDefault="00452DCD" w:rsidP="00004D3B">
      <w:pPr>
        <w:pStyle w:val="a3"/>
        <w:tabs>
          <w:tab w:val="left" w:pos="284"/>
        </w:tabs>
        <w:ind w:left="716"/>
        <w:rPr>
          <w:sz w:val="24"/>
          <w:szCs w:val="24"/>
        </w:rPr>
      </w:pPr>
      <w:r>
        <w:rPr>
          <w:sz w:val="24"/>
          <w:szCs w:val="24"/>
        </w:rPr>
        <w:t>БИК:</w:t>
      </w:r>
    </w:p>
    <w:p w14:paraId="485F6E7A" w14:textId="77777777" w:rsidR="00452DCD" w:rsidRDefault="00452DCD" w:rsidP="00004D3B">
      <w:pPr>
        <w:pStyle w:val="a3"/>
        <w:tabs>
          <w:tab w:val="left" w:pos="284"/>
        </w:tabs>
        <w:ind w:left="716"/>
        <w:rPr>
          <w:sz w:val="24"/>
          <w:szCs w:val="24"/>
        </w:rPr>
      </w:pPr>
    </w:p>
    <w:p w14:paraId="101E1730" w14:textId="77777777" w:rsidR="00452DCD" w:rsidRDefault="00452DCD" w:rsidP="00004D3B">
      <w:pPr>
        <w:pStyle w:val="a3"/>
        <w:tabs>
          <w:tab w:val="left" w:pos="284"/>
        </w:tabs>
        <w:ind w:left="716"/>
        <w:rPr>
          <w:sz w:val="24"/>
          <w:szCs w:val="24"/>
        </w:rPr>
      </w:pPr>
      <w:r>
        <w:rPr>
          <w:sz w:val="24"/>
          <w:szCs w:val="24"/>
        </w:rPr>
        <w:t>Получат</w:t>
      </w:r>
      <w:r w:rsidR="00561B20">
        <w:rPr>
          <w:sz w:val="24"/>
          <w:szCs w:val="24"/>
        </w:rPr>
        <w:t>ель: ____________ _______________________</w:t>
      </w:r>
    </w:p>
    <w:p w14:paraId="6D6C503F" w14:textId="77777777" w:rsidR="00561B20" w:rsidRDefault="00561B20" w:rsidP="00561B20">
      <w:pPr>
        <w:pStyle w:val="a3"/>
        <w:tabs>
          <w:tab w:val="left" w:pos="284"/>
        </w:tabs>
        <w:ind w:left="2127"/>
        <w:rPr>
          <w:i/>
          <w:szCs w:val="24"/>
        </w:rPr>
      </w:pPr>
      <w:r w:rsidRPr="00561B20">
        <w:rPr>
          <w:i/>
          <w:szCs w:val="24"/>
        </w:rPr>
        <w:t>(подпись)</w:t>
      </w:r>
      <w:r>
        <w:rPr>
          <w:i/>
          <w:szCs w:val="24"/>
        </w:rPr>
        <w:tab/>
      </w:r>
      <w:r w:rsidRPr="00561B20">
        <w:rPr>
          <w:i/>
          <w:szCs w:val="24"/>
        </w:rPr>
        <w:t xml:space="preserve"> (расшифровка подписи)</w:t>
      </w:r>
    </w:p>
    <w:p w14:paraId="6F4F697C" w14:textId="77777777" w:rsidR="00561B20" w:rsidRDefault="00561B20" w:rsidP="00561B20">
      <w:pPr>
        <w:pStyle w:val="a3"/>
        <w:tabs>
          <w:tab w:val="left" w:pos="284"/>
        </w:tabs>
        <w:ind w:left="716"/>
        <w:rPr>
          <w:sz w:val="24"/>
          <w:szCs w:val="24"/>
        </w:rPr>
      </w:pPr>
    </w:p>
    <w:p w14:paraId="548EA9C4" w14:textId="77777777" w:rsidR="00561B20" w:rsidRDefault="00561B20" w:rsidP="00561B20">
      <w:pPr>
        <w:pStyle w:val="a3"/>
        <w:tabs>
          <w:tab w:val="left" w:pos="284"/>
        </w:tabs>
        <w:ind w:left="716"/>
        <w:rPr>
          <w:sz w:val="24"/>
          <w:szCs w:val="24"/>
        </w:rPr>
      </w:pPr>
      <w:r>
        <w:rPr>
          <w:sz w:val="24"/>
          <w:szCs w:val="24"/>
        </w:rPr>
        <w:t>МП (при наличии)</w:t>
      </w:r>
    </w:p>
    <w:p w14:paraId="00139774" w14:textId="77777777" w:rsidR="00561B20" w:rsidRPr="00561B20" w:rsidRDefault="00561B20" w:rsidP="00561B20">
      <w:pPr>
        <w:pStyle w:val="a3"/>
        <w:tabs>
          <w:tab w:val="left" w:pos="284"/>
        </w:tabs>
        <w:ind w:left="716"/>
        <w:rPr>
          <w:sz w:val="24"/>
          <w:szCs w:val="24"/>
        </w:rPr>
      </w:pPr>
      <w:r>
        <w:rPr>
          <w:sz w:val="24"/>
          <w:szCs w:val="24"/>
        </w:rPr>
        <w:t>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__________202__ г.</w:t>
      </w:r>
    </w:p>
    <w:p w14:paraId="0AA5E90D" w14:textId="77777777" w:rsidR="00004D3B" w:rsidRDefault="00004D3B" w:rsidP="00004D3B">
      <w:pPr>
        <w:pStyle w:val="a3"/>
        <w:tabs>
          <w:tab w:val="left" w:pos="284"/>
        </w:tabs>
        <w:ind w:left="716"/>
        <w:jc w:val="right"/>
        <w:rPr>
          <w:sz w:val="24"/>
          <w:szCs w:val="24"/>
        </w:rPr>
      </w:pPr>
    </w:p>
    <w:p w14:paraId="19EA5C23" w14:textId="77777777" w:rsidR="000979BC" w:rsidRDefault="000979BC" w:rsidP="000E0087">
      <w:pPr>
        <w:pStyle w:val="a3"/>
        <w:tabs>
          <w:tab w:val="left" w:pos="284"/>
        </w:tabs>
        <w:ind w:left="716"/>
        <w:jc w:val="both"/>
        <w:rPr>
          <w:sz w:val="24"/>
          <w:szCs w:val="24"/>
        </w:rPr>
      </w:pPr>
    </w:p>
    <w:p w14:paraId="4EDD65A0" w14:textId="77777777" w:rsidR="00D35256" w:rsidRDefault="00D35256" w:rsidP="000E0087">
      <w:pPr>
        <w:pStyle w:val="a3"/>
        <w:tabs>
          <w:tab w:val="left" w:pos="284"/>
        </w:tabs>
        <w:ind w:left="716"/>
        <w:jc w:val="both"/>
        <w:rPr>
          <w:sz w:val="24"/>
          <w:szCs w:val="24"/>
        </w:rPr>
        <w:sectPr w:rsidR="00D35256" w:rsidSect="0089025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E909AA4" w14:textId="77777777" w:rsidR="00890256" w:rsidRDefault="00D35256" w:rsidP="00D35256">
      <w:pPr>
        <w:pStyle w:val="a3"/>
        <w:tabs>
          <w:tab w:val="left" w:pos="284"/>
        </w:tabs>
        <w:ind w:left="71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0979BC">
        <w:rPr>
          <w:sz w:val="24"/>
          <w:szCs w:val="24"/>
        </w:rPr>
        <w:t>2</w:t>
      </w:r>
    </w:p>
    <w:p w14:paraId="2C893BFA" w14:textId="77777777" w:rsidR="00D35256" w:rsidRDefault="00D35256" w:rsidP="00D35256">
      <w:pPr>
        <w:pStyle w:val="a3"/>
        <w:tabs>
          <w:tab w:val="left" w:pos="284"/>
        </w:tabs>
        <w:ind w:left="716"/>
        <w:jc w:val="right"/>
        <w:rPr>
          <w:sz w:val="24"/>
          <w:szCs w:val="24"/>
        </w:rPr>
      </w:pPr>
      <w:r>
        <w:rPr>
          <w:sz w:val="24"/>
          <w:szCs w:val="24"/>
        </w:rPr>
        <w:t>К Соглашению №____ от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 202</w:t>
      </w:r>
      <w:r w:rsidR="009C3314">
        <w:rPr>
          <w:sz w:val="24"/>
          <w:szCs w:val="24"/>
        </w:rPr>
        <w:t>__</w:t>
      </w:r>
    </w:p>
    <w:p w14:paraId="27CEBAB7" w14:textId="77777777" w:rsidR="00D35256" w:rsidRDefault="00D35256" w:rsidP="00D35256">
      <w:pPr>
        <w:pStyle w:val="a3"/>
        <w:tabs>
          <w:tab w:val="left" w:pos="284"/>
        </w:tabs>
        <w:ind w:left="716"/>
        <w:jc w:val="center"/>
        <w:rPr>
          <w:caps/>
          <w:sz w:val="24"/>
          <w:szCs w:val="24"/>
        </w:rPr>
      </w:pPr>
      <w:r w:rsidRPr="00D35256">
        <w:rPr>
          <w:caps/>
          <w:sz w:val="24"/>
          <w:szCs w:val="24"/>
        </w:rPr>
        <w:t>Форма отчета</w:t>
      </w:r>
    </w:p>
    <w:p w14:paraId="40DDD09A" w14:textId="77777777" w:rsidR="00D35256" w:rsidRPr="00D35256" w:rsidRDefault="00D35256" w:rsidP="00D35256">
      <w:pPr>
        <w:pStyle w:val="a3"/>
        <w:tabs>
          <w:tab w:val="left" w:pos="284"/>
        </w:tabs>
        <w:ind w:left="716"/>
        <w:jc w:val="center"/>
        <w:rPr>
          <w:caps/>
          <w:sz w:val="24"/>
          <w:szCs w:val="24"/>
        </w:rPr>
      </w:pPr>
    </w:p>
    <w:p w14:paraId="189880C9" w14:textId="77777777" w:rsidR="00D35256" w:rsidRDefault="00D35256" w:rsidP="00D35256">
      <w:pPr>
        <w:pStyle w:val="a3"/>
        <w:tabs>
          <w:tab w:val="left" w:pos="284"/>
        </w:tabs>
        <w:ind w:left="716"/>
        <w:jc w:val="center"/>
        <w:rPr>
          <w:sz w:val="24"/>
          <w:szCs w:val="24"/>
        </w:rPr>
      </w:pPr>
      <w:r>
        <w:rPr>
          <w:sz w:val="24"/>
          <w:szCs w:val="24"/>
        </w:rPr>
        <w:t>Показатели деятельности _____________________________________________________</w:t>
      </w:r>
    </w:p>
    <w:p w14:paraId="2D915485" w14:textId="77777777" w:rsidR="00D35256" w:rsidRPr="00D35256" w:rsidRDefault="00D35256" w:rsidP="00D35256">
      <w:pPr>
        <w:pStyle w:val="a3"/>
        <w:tabs>
          <w:tab w:val="left" w:pos="284"/>
        </w:tabs>
        <w:ind w:left="6379"/>
        <w:jc w:val="both"/>
        <w:rPr>
          <w:i/>
          <w:sz w:val="24"/>
          <w:szCs w:val="24"/>
        </w:rPr>
      </w:pPr>
      <w:r w:rsidRPr="00D35256">
        <w:rPr>
          <w:i/>
          <w:szCs w:val="24"/>
        </w:rPr>
        <w:t>(наименование организации/индивидуального предпринимателя)</w:t>
      </w:r>
    </w:p>
    <w:p w14:paraId="3B644051" w14:textId="77777777" w:rsidR="00D35256" w:rsidRDefault="00D35256" w:rsidP="00D35256">
      <w:pPr>
        <w:pStyle w:val="a3"/>
        <w:tabs>
          <w:tab w:val="left" w:pos="284"/>
        </w:tabs>
        <w:ind w:left="716"/>
        <w:jc w:val="center"/>
        <w:rPr>
          <w:sz w:val="24"/>
          <w:szCs w:val="24"/>
        </w:rPr>
      </w:pPr>
      <w:r>
        <w:rPr>
          <w:sz w:val="24"/>
          <w:szCs w:val="24"/>
        </w:rPr>
        <w:t>За _____________ год</w:t>
      </w:r>
    </w:p>
    <w:p w14:paraId="100440A4" w14:textId="77777777" w:rsidR="00D35256" w:rsidRDefault="00D35256" w:rsidP="00D35256">
      <w:pPr>
        <w:pStyle w:val="a3"/>
        <w:tabs>
          <w:tab w:val="left" w:pos="284"/>
        </w:tabs>
        <w:ind w:left="716"/>
        <w:jc w:val="center"/>
        <w:rPr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68"/>
        <w:gridCol w:w="1584"/>
        <w:gridCol w:w="2041"/>
        <w:gridCol w:w="1986"/>
        <w:gridCol w:w="1121"/>
        <w:gridCol w:w="1575"/>
        <w:gridCol w:w="1121"/>
        <w:gridCol w:w="1575"/>
        <w:gridCol w:w="1121"/>
        <w:gridCol w:w="1568"/>
      </w:tblGrid>
      <w:tr w:rsidR="00B011A7" w14:paraId="6C02C854" w14:textId="77777777" w:rsidTr="00B011A7">
        <w:tc>
          <w:tcPr>
            <w:tcW w:w="298" w:type="pct"/>
            <w:vMerge w:val="restart"/>
          </w:tcPr>
          <w:p w14:paraId="0E30858F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544" w:type="pct"/>
            <w:vMerge w:val="restart"/>
          </w:tcPr>
          <w:p w14:paraId="76807857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</w:t>
            </w:r>
          </w:p>
        </w:tc>
        <w:tc>
          <w:tcPr>
            <w:tcW w:w="701" w:type="pct"/>
            <w:vMerge w:val="restart"/>
          </w:tcPr>
          <w:p w14:paraId="3995A70E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Используемая система налогообложения</w:t>
            </w:r>
          </w:p>
        </w:tc>
        <w:tc>
          <w:tcPr>
            <w:tcW w:w="682" w:type="pct"/>
            <w:vMerge w:val="restart"/>
          </w:tcPr>
          <w:p w14:paraId="3D368AE5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предоставленной поддержки, тыс. руб.</w:t>
            </w:r>
          </w:p>
        </w:tc>
        <w:tc>
          <w:tcPr>
            <w:tcW w:w="926" w:type="pct"/>
            <w:gridSpan w:val="2"/>
          </w:tcPr>
          <w:p w14:paraId="707B3F9E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926" w:type="pct"/>
            <w:gridSpan w:val="2"/>
          </w:tcPr>
          <w:p w14:paraId="434474BA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 от продажи товаров, выполнения работ, оказания услуг за период, тыс. руб.</w:t>
            </w:r>
          </w:p>
        </w:tc>
        <w:tc>
          <w:tcPr>
            <w:tcW w:w="923" w:type="pct"/>
            <w:gridSpan w:val="2"/>
          </w:tcPr>
          <w:p w14:paraId="343EE5CD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налогов, сборов, страховых взносов, уплаченных в бюджетную систему РФ (без учета НДС и акцизов), тыс. руб.</w:t>
            </w:r>
          </w:p>
        </w:tc>
      </w:tr>
      <w:tr w:rsidR="00B011A7" w:rsidRPr="00B011A7" w14:paraId="31EA3CB0" w14:textId="77777777" w:rsidTr="00B011A7">
        <w:tc>
          <w:tcPr>
            <w:tcW w:w="298" w:type="pct"/>
            <w:vMerge/>
          </w:tcPr>
          <w:p w14:paraId="41CC3D12" w14:textId="77777777" w:rsidR="00B011A7" w:rsidRPr="00B011A7" w:rsidRDefault="00B011A7" w:rsidP="00B011A7">
            <w:pPr>
              <w:pStyle w:val="a3"/>
              <w:tabs>
                <w:tab w:val="left" w:pos="284"/>
              </w:tabs>
              <w:ind w:left="0"/>
              <w:rPr>
                <w:szCs w:val="24"/>
              </w:rPr>
            </w:pPr>
          </w:p>
        </w:tc>
        <w:tc>
          <w:tcPr>
            <w:tcW w:w="544" w:type="pct"/>
            <w:vMerge/>
          </w:tcPr>
          <w:p w14:paraId="534FAD6F" w14:textId="77777777" w:rsidR="00B011A7" w:rsidRPr="00B011A7" w:rsidRDefault="00B011A7" w:rsidP="00B011A7">
            <w:pPr>
              <w:pStyle w:val="a3"/>
              <w:tabs>
                <w:tab w:val="left" w:pos="284"/>
              </w:tabs>
              <w:ind w:left="0"/>
              <w:rPr>
                <w:szCs w:val="24"/>
              </w:rPr>
            </w:pPr>
          </w:p>
        </w:tc>
        <w:tc>
          <w:tcPr>
            <w:tcW w:w="701" w:type="pct"/>
            <w:vMerge/>
          </w:tcPr>
          <w:p w14:paraId="32BD699F" w14:textId="77777777" w:rsidR="00B011A7" w:rsidRPr="00B011A7" w:rsidRDefault="00B011A7" w:rsidP="00B011A7">
            <w:pPr>
              <w:pStyle w:val="a3"/>
              <w:tabs>
                <w:tab w:val="left" w:pos="284"/>
              </w:tabs>
              <w:ind w:left="0"/>
              <w:rPr>
                <w:szCs w:val="24"/>
              </w:rPr>
            </w:pPr>
          </w:p>
        </w:tc>
        <w:tc>
          <w:tcPr>
            <w:tcW w:w="682" w:type="pct"/>
            <w:vMerge/>
          </w:tcPr>
          <w:p w14:paraId="2789BAA0" w14:textId="77777777" w:rsidR="00B011A7" w:rsidRPr="00B011A7" w:rsidRDefault="00B011A7" w:rsidP="00B011A7">
            <w:pPr>
              <w:pStyle w:val="a3"/>
              <w:tabs>
                <w:tab w:val="left" w:pos="284"/>
              </w:tabs>
              <w:ind w:left="0"/>
              <w:rPr>
                <w:szCs w:val="24"/>
              </w:rPr>
            </w:pPr>
          </w:p>
        </w:tc>
        <w:tc>
          <w:tcPr>
            <w:tcW w:w="385" w:type="pct"/>
          </w:tcPr>
          <w:p w14:paraId="69C95900" w14:textId="77777777" w:rsidR="00B011A7" w:rsidRPr="00B011A7" w:rsidRDefault="00B011A7" w:rsidP="00B011A7">
            <w:pPr>
              <w:pStyle w:val="a3"/>
              <w:tabs>
                <w:tab w:val="left" w:pos="284"/>
              </w:tabs>
              <w:ind w:left="0"/>
              <w:rPr>
                <w:szCs w:val="24"/>
              </w:rPr>
            </w:pPr>
            <w:r w:rsidRPr="00B011A7">
              <w:rPr>
                <w:szCs w:val="24"/>
              </w:rPr>
              <w:t>На 01.01.2025 (за 2024 год)</w:t>
            </w:r>
          </w:p>
        </w:tc>
        <w:tc>
          <w:tcPr>
            <w:tcW w:w="541" w:type="pct"/>
          </w:tcPr>
          <w:p w14:paraId="6C683CC6" w14:textId="77777777" w:rsidR="00B011A7" w:rsidRPr="00B011A7" w:rsidRDefault="00B011A7" w:rsidP="00B011A7">
            <w:pPr>
              <w:pStyle w:val="a3"/>
              <w:tabs>
                <w:tab w:val="left" w:pos="284"/>
              </w:tabs>
              <w:ind w:left="0"/>
              <w:rPr>
                <w:szCs w:val="24"/>
              </w:rPr>
            </w:pPr>
            <w:r w:rsidRPr="00B011A7">
              <w:rPr>
                <w:szCs w:val="24"/>
              </w:rPr>
              <w:t>На дату предоставления отчета: 01.01.202__ (за 202__ г.)</w:t>
            </w:r>
          </w:p>
        </w:tc>
        <w:tc>
          <w:tcPr>
            <w:tcW w:w="385" w:type="pct"/>
          </w:tcPr>
          <w:p w14:paraId="75F067B8" w14:textId="77777777" w:rsidR="00B011A7" w:rsidRPr="00B011A7" w:rsidRDefault="00B011A7" w:rsidP="00B011A7">
            <w:pPr>
              <w:pStyle w:val="a3"/>
              <w:tabs>
                <w:tab w:val="left" w:pos="284"/>
              </w:tabs>
              <w:ind w:left="0"/>
              <w:rPr>
                <w:szCs w:val="24"/>
              </w:rPr>
            </w:pPr>
            <w:r w:rsidRPr="00B011A7">
              <w:rPr>
                <w:szCs w:val="24"/>
              </w:rPr>
              <w:t>На 01.01.2025 (за 2024 год)</w:t>
            </w:r>
          </w:p>
        </w:tc>
        <w:tc>
          <w:tcPr>
            <w:tcW w:w="541" w:type="pct"/>
          </w:tcPr>
          <w:p w14:paraId="22C7FE59" w14:textId="77777777" w:rsidR="00B011A7" w:rsidRPr="00B011A7" w:rsidRDefault="00B011A7" w:rsidP="00B011A7">
            <w:pPr>
              <w:pStyle w:val="a3"/>
              <w:tabs>
                <w:tab w:val="left" w:pos="284"/>
              </w:tabs>
              <w:ind w:left="0"/>
              <w:rPr>
                <w:szCs w:val="24"/>
              </w:rPr>
            </w:pPr>
            <w:r w:rsidRPr="00B011A7">
              <w:rPr>
                <w:szCs w:val="24"/>
              </w:rPr>
              <w:t>На дату предоставления отчета: 01.01.202__ (за 202__ г.)</w:t>
            </w:r>
          </w:p>
        </w:tc>
        <w:tc>
          <w:tcPr>
            <w:tcW w:w="385" w:type="pct"/>
          </w:tcPr>
          <w:p w14:paraId="6D756396" w14:textId="77777777" w:rsidR="00B011A7" w:rsidRPr="00B011A7" w:rsidRDefault="00B011A7" w:rsidP="00B011A7">
            <w:pPr>
              <w:pStyle w:val="a3"/>
              <w:tabs>
                <w:tab w:val="left" w:pos="284"/>
              </w:tabs>
              <w:ind w:left="0"/>
              <w:rPr>
                <w:szCs w:val="24"/>
              </w:rPr>
            </w:pPr>
            <w:r w:rsidRPr="00B011A7">
              <w:rPr>
                <w:szCs w:val="24"/>
              </w:rPr>
              <w:t>На 01.01.2025 (за 2024 год)</w:t>
            </w:r>
          </w:p>
        </w:tc>
        <w:tc>
          <w:tcPr>
            <w:tcW w:w="538" w:type="pct"/>
          </w:tcPr>
          <w:p w14:paraId="4B7A67BB" w14:textId="77777777" w:rsidR="00B011A7" w:rsidRPr="00B011A7" w:rsidRDefault="00B011A7" w:rsidP="00B011A7">
            <w:pPr>
              <w:pStyle w:val="a3"/>
              <w:tabs>
                <w:tab w:val="left" w:pos="284"/>
              </w:tabs>
              <w:ind w:left="0"/>
              <w:rPr>
                <w:szCs w:val="24"/>
              </w:rPr>
            </w:pPr>
            <w:r w:rsidRPr="00B011A7">
              <w:rPr>
                <w:szCs w:val="24"/>
              </w:rPr>
              <w:t>На дату предоставления отчета: 01.01.202__ (за 202__ г.)</w:t>
            </w:r>
          </w:p>
        </w:tc>
      </w:tr>
      <w:tr w:rsidR="00B011A7" w14:paraId="27F99BB7" w14:textId="77777777" w:rsidTr="00B011A7">
        <w:tc>
          <w:tcPr>
            <w:tcW w:w="298" w:type="pct"/>
          </w:tcPr>
          <w:p w14:paraId="0226F7EB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14:paraId="2C01ACE4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14:paraId="57527B59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2" w:type="pct"/>
          </w:tcPr>
          <w:p w14:paraId="1252F1FB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14:paraId="1319EC33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1" w:type="pct"/>
          </w:tcPr>
          <w:p w14:paraId="648714FA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</w:tcPr>
          <w:p w14:paraId="2D3C9A5B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1" w:type="pct"/>
          </w:tcPr>
          <w:p w14:paraId="08FA5F3E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14:paraId="08247A42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" w:type="pct"/>
          </w:tcPr>
          <w:p w14:paraId="7A72FA4F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11A7" w14:paraId="66D9C54B" w14:textId="77777777" w:rsidTr="00B011A7">
        <w:tc>
          <w:tcPr>
            <w:tcW w:w="298" w:type="pct"/>
          </w:tcPr>
          <w:p w14:paraId="2DD78E6D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</w:tcPr>
          <w:p w14:paraId="417FC85C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14:paraId="5E364650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</w:tcPr>
          <w:p w14:paraId="6334638C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</w:tcPr>
          <w:p w14:paraId="6BDBCEB1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14:paraId="6A955E86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</w:tcPr>
          <w:p w14:paraId="7F582F31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14:paraId="751755F2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</w:tcPr>
          <w:p w14:paraId="1B491B87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pct"/>
          </w:tcPr>
          <w:p w14:paraId="5EB1D233" w14:textId="77777777" w:rsidR="00B011A7" w:rsidRDefault="00B011A7" w:rsidP="00B011A7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4B72B51F" w14:textId="77777777" w:rsidR="00132E3D" w:rsidRPr="00615B0E" w:rsidRDefault="00132E3D" w:rsidP="003F3AE9">
      <w:pPr>
        <w:pStyle w:val="a3"/>
        <w:tabs>
          <w:tab w:val="left" w:pos="284"/>
        </w:tabs>
        <w:ind w:left="716"/>
        <w:jc w:val="right"/>
        <w:rPr>
          <w:sz w:val="24"/>
          <w:szCs w:val="24"/>
        </w:rPr>
      </w:pPr>
    </w:p>
    <w:sectPr w:rsidR="00132E3D" w:rsidRPr="00615B0E" w:rsidSect="003F3AE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265A4" w14:textId="77777777" w:rsidR="00615B0E" w:rsidRDefault="00615B0E" w:rsidP="00651A8E">
      <w:r>
        <w:separator/>
      </w:r>
    </w:p>
  </w:endnote>
  <w:endnote w:type="continuationSeparator" w:id="0">
    <w:p w14:paraId="2A90B318" w14:textId="77777777" w:rsidR="00615B0E" w:rsidRDefault="00615B0E" w:rsidP="0065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8BD20" w14:textId="77777777" w:rsidR="00615B0E" w:rsidRDefault="00615B0E" w:rsidP="00651A8E">
      <w:r>
        <w:separator/>
      </w:r>
    </w:p>
  </w:footnote>
  <w:footnote w:type="continuationSeparator" w:id="0">
    <w:p w14:paraId="79A2C4DD" w14:textId="77777777" w:rsidR="00615B0E" w:rsidRDefault="00615B0E" w:rsidP="00651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12F80"/>
    <w:multiLevelType w:val="multilevel"/>
    <w:tmpl w:val="D230F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BBE6548"/>
    <w:multiLevelType w:val="multilevel"/>
    <w:tmpl w:val="D230F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B9D365F"/>
    <w:multiLevelType w:val="multilevel"/>
    <w:tmpl w:val="244263F4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sz w:val="24"/>
      </w:rPr>
    </w:lvl>
    <w:lvl w:ilvl="1">
      <w:start w:val="2"/>
      <w:numFmt w:val="decimal"/>
      <w:lvlText w:val="%1.%2."/>
      <w:lvlJc w:val="left"/>
      <w:pPr>
        <w:ind w:left="1152" w:hanging="54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eastAsia="Times New Roman" w:hint="default"/>
        <w:sz w:val="24"/>
      </w:rPr>
    </w:lvl>
  </w:abstractNum>
  <w:abstractNum w:abstractNumId="3" w15:restartNumberingAfterBreak="0">
    <w:nsid w:val="3D547EEC"/>
    <w:multiLevelType w:val="multilevel"/>
    <w:tmpl w:val="D230F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EAD74A9"/>
    <w:multiLevelType w:val="hybridMultilevel"/>
    <w:tmpl w:val="F0D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380889">
    <w:abstractNumId w:val="3"/>
  </w:num>
  <w:num w:numId="2" w16cid:durableId="1036737443">
    <w:abstractNumId w:val="4"/>
  </w:num>
  <w:num w:numId="3" w16cid:durableId="1419864739">
    <w:abstractNumId w:val="1"/>
  </w:num>
  <w:num w:numId="4" w16cid:durableId="1786579546">
    <w:abstractNumId w:val="0"/>
  </w:num>
  <w:num w:numId="5" w16cid:durableId="1427381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2F"/>
    <w:rsid w:val="00004D3B"/>
    <w:rsid w:val="0001576F"/>
    <w:rsid w:val="00021316"/>
    <w:rsid w:val="00070CC8"/>
    <w:rsid w:val="00091671"/>
    <w:rsid w:val="00091D53"/>
    <w:rsid w:val="00095066"/>
    <w:rsid w:val="000979BC"/>
    <w:rsid w:val="000C7775"/>
    <w:rsid w:val="000E0087"/>
    <w:rsid w:val="001112D5"/>
    <w:rsid w:val="00132E3D"/>
    <w:rsid w:val="001417DA"/>
    <w:rsid w:val="001634BC"/>
    <w:rsid w:val="001966B1"/>
    <w:rsid w:val="001B74C9"/>
    <w:rsid w:val="001F2CEE"/>
    <w:rsid w:val="00232064"/>
    <w:rsid w:val="00233622"/>
    <w:rsid w:val="002526EF"/>
    <w:rsid w:val="0029075D"/>
    <w:rsid w:val="002D1E11"/>
    <w:rsid w:val="00324ED5"/>
    <w:rsid w:val="00375DB7"/>
    <w:rsid w:val="00395A2C"/>
    <w:rsid w:val="003D3C16"/>
    <w:rsid w:val="003F3AE9"/>
    <w:rsid w:val="00427122"/>
    <w:rsid w:val="00445551"/>
    <w:rsid w:val="00452DCD"/>
    <w:rsid w:val="004764AF"/>
    <w:rsid w:val="004D011E"/>
    <w:rsid w:val="004E59E3"/>
    <w:rsid w:val="00532BAB"/>
    <w:rsid w:val="00561B20"/>
    <w:rsid w:val="005E0868"/>
    <w:rsid w:val="005E6EE8"/>
    <w:rsid w:val="00615B0E"/>
    <w:rsid w:val="0064056A"/>
    <w:rsid w:val="00651A8E"/>
    <w:rsid w:val="006637F0"/>
    <w:rsid w:val="00670942"/>
    <w:rsid w:val="006A20B0"/>
    <w:rsid w:val="007368C1"/>
    <w:rsid w:val="007B1D80"/>
    <w:rsid w:val="00822204"/>
    <w:rsid w:val="0088583E"/>
    <w:rsid w:val="00890256"/>
    <w:rsid w:val="00893DAA"/>
    <w:rsid w:val="008C57F9"/>
    <w:rsid w:val="008E7868"/>
    <w:rsid w:val="009C3314"/>
    <w:rsid w:val="00A35A16"/>
    <w:rsid w:val="00A36F04"/>
    <w:rsid w:val="00A65750"/>
    <w:rsid w:val="00A86B24"/>
    <w:rsid w:val="00A87492"/>
    <w:rsid w:val="00A923F9"/>
    <w:rsid w:val="00AC15C6"/>
    <w:rsid w:val="00B011A7"/>
    <w:rsid w:val="00B806E1"/>
    <w:rsid w:val="00BD7FC6"/>
    <w:rsid w:val="00C05886"/>
    <w:rsid w:val="00C073CD"/>
    <w:rsid w:val="00C25866"/>
    <w:rsid w:val="00C52FCF"/>
    <w:rsid w:val="00CE0F91"/>
    <w:rsid w:val="00CE1006"/>
    <w:rsid w:val="00CE4CBE"/>
    <w:rsid w:val="00D10D0C"/>
    <w:rsid w:val="00D35256"/>
    <w:rsid w:val="00D51685"/>
    <w:rsid w:val="00D96443"/>
    <w:rsid w:val="00DF6A9E"/>
    <w:rsid w:val="00E04362"/>
    <w:rsid w:val="00E31674"/>
    <w:rsid w:val="00EE432F"/>
    <w:rsid w:val="00EF4D88"/>
    <w:rsid w:val="00FB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E054"/>
  <w15:chartTrackingRefBased/>
  <w15:docId w15:val="{74BA6312-0DEF-46FE-A6B4-912DC958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D8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51A8E"/>
  </w:style>
  <w:style w:type="character" w:customStyle="1" w:styleId="a5">
    <w:name w:val="Текст сноски Знак"/>
    <w:basedOn w:val="a0"/>
    <w:link w:val="a4"/>
    <w:uiPriority w:val="99"/>
    <w:semiHidden/>
    <w:rsid w:val="00651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51A8E"/>
    <w:rPr>
      <w:vertAlign w:val="superscript"/>
    </w:rPr>
  </w:style>
  <w:style w:type="character" w:styleId="a7">
    <w:name w:val="Hyperlink"/>
    <w:rsid w:val="00893DAA"/>
    <w:rPr>
      <w:color w:val="0000FF"/>
      <w:u w:val="single"/>
    </w:rPr>
  </w:style>
  <w:style w:type="table" w:styleId="a8">
    <w:name w:val="Table Grid"/>
    <w:basedOn w:val="a1"/>
    <w:uiPriority w:val="39"/>
    <w:rsid w:val="006A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17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17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54022-9C18-4919-9748-AE750C46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Kuznetcova</dc:creator>
  <cp:keywords/>
  <dc:description/>
  <cp:lastModifiedBy>Alfiia Bairamgulova</cp:lastModifiedBy>
  <cp:revision>4</cp:revision>
  <cp:lastPrinted>2025-07-14T12:37:00Z</cp:lastPrinted>
  <dcterms:created xsi:type="dcterms:W3CDTF">2025-08-08T06:05:00Z</dcterms:created>
  <dcterms:modified xsi:type="dcterms:W3CDTF">2025-08-14T07:30:00Z</dcterms:modified>
</cp:coreProperties>
</file>