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358A" w14:textId="77777777" w:rsidR="00F7707E" w:rsidRPr="003E0789" w:rsidRDefault="00F7707E" w:rsidP="00F7707E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3E0789">
        <w:rPr>
          <w:rFonts w:eastAsia="Calibri"/>
          <w:sz w:val="22"/>
          <w:szCs w:val="22"/>
          <w:lang w:eastAsia="en-US"/>
        </w:rPr>
        <w:t xml:space="preserve">Приложение к приказу </w:t>
      </w:r>
    </w:p>
    <w:p w14:paraId="79C8BDE1" w14:textId="77777777" w:rsidR="00F7707E" w:rsidRPr="003E0789" w:rsidRDefault="00F7707E" w:rsidP="00F7707E">
      <w:pPr>
        <w:tabs>
          <w:tab w:val="left" w:pos="284"/>
        </w:tabs>
        <w:jc w:val="right"/>
        <w:rPr>
          <w:rFonts w:eastAsia="Calibri"/>
          <w:sz w:val="22"/>
          <w:szCs w:val="22"/>
          <w:lang w:eastAsia="en-US"/>
        </w:rPr>
      </w:pPr>
      <w:r w:rsidRPr="003E0789">
        <w:rPr>
          <w:rFonts w:eastAsia="Calibri"/>
          <w:sz w:val="22"/>
          <w:szCs w:val="22"/>
          <w:lang w:eastAsia="en-US"/>
        </w:rPr>
        <w:t>Фонда «Мой Бизнес»</w:t>
      </w:r>
    </w:p>
    <w:p w14:paraId="25295D45" w14:textId="77777777" w:rsidR="00F7707E" w:rsidRPr="003E0789" w:rsidRDefault="00F7707E" w:rsidP="00F7707E">
      <w:pPr>
        <w:tabs>
          <w:tab w:val="left" w:pos="284"/>
        </w:tabs>
        <w:jc w:val="right"/>
        <w:rPr>
          <w:sz w:val="22"/>
          <w:szCs w:val="22"/>
        </w:rPr>
      </w:pPr>
      <w:r w:rsidRPr="003E0789">
        <w:rPr>
          <w:rFonts w:eastAsia="Calibri"/>
          <w:sz w:val="22"/>
          <w:szCs w:val="22"/>
          <w:lang w:eastAsia="en-US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04.08.2025</w:t>
      </w:r>
      <w:r w:rsidRPr="003E0789">
        <w:rPr>
          <w:rFonts w:eastAsia="Calibri"/>
          <w:sz w:val="22"/>
          <w:szCs w:val="22"/>
          <w:lang w:eastAsia="en-US"/>
        </w:rPr>
        <w:t xml:space="preserve"> № </w:t>
      </w:r>
      <w:r>
        <w:rPr>
          <w:rFonts w:eastAsia="Calibri"/>
          <w:sz w:val="22"/>
          <w:szCs w:val="22"/>
          <w:lang w:eastAsia="en-US"/>
        </w:rPr>
        <w:t>246 – 08/2025</w:t>
      </w:r>
    </w:p>
    <w:p w14:paraId="3EEBF5B6" w14:textId="77777777" w:rsidR="00F7707E" w:rsidRDefault="00F7707E" w:rsidP="00F7707E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7D3E1231" w14:textId="77777777" w:rsidR="00F7707E" w:rsidRDefault="00F7707E" w:rsidP="00F7707E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514CE227" w14:textId="77777777" w:rsidR="00F7707E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0D8CD1DB" w14:textId="77777777" w:rsidR="00F7707E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6E5B704F" w14:textId="77777777" w:rsidR="00F7707E" w:rsidRPr="00D12E82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Соглашение </w:t>
      </w:r>
    </w:p>
    <w:p w14:paraId="44F077EA" w14:textId="77777777" w:rsidR="00F7707E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 xml:space="preserve">предоставлении финансовой поддержки </w:t>
      </w:r>
    </w:p>
    <w:p w14:paraId="58353787" w14:textId="77777777" w:rsidR="00F7707E" w:rsidRPr="00D12E82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виде финансового обеспечения затрат</w:t>
      </w:r>
      <w:r w:rsidRPr="00D12E82">
        <w:rPr>
          <w:rFonts w:eastAsia="Calibri"/>
          <w:sz w:val="24"/>
          <w:szCs w:val="24"/>
          <w:lang w:eastAsia="en-US"/>
        </w:rPr>
        <w:t xml:space="preserve"> №____</w:t>
      </w:r>
    </w:p>
    <w:p w14:paraId="0CA028FD" w14:textId="77777777" w:rsidR="00F7707E" w:rsidRPr="00D12E82" w:rsidRDefault="00F7707E" w:rsidP="00F7707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77511772" w14:textId="77777777" w:rsidR="00F7707E" w:rsidRPr="00D12E82" w:rsidRDefault="00F7707E" w:rsidP="00F7707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г. Ханты-Мансийск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D12E82">
        <w:rPr>
          <w:rFonts w:eastAsia="Calibri"/>
          <w:sz w:val="24"/>
          <w:szCs w:val="24"/>
          <w:lang w:eastAsia="en-US"/>
        </w:rPr>
        <w:t xml:space="preserve">        «</w:t>
      </w:r>
      <w:r w:rsidRPr="00CB6E26">
        <w:rPr>
          <w:rFonts w:eastAsia="Calibri"/>
          <w:sz w:val="24"/>
          <w:szCs w:val="24"/>
          <w:lang w:eastAsia="en-US"/>
        </w:rPr>
        <w:t>____</w:t>
      </w:r>
      <w:r w:rsidRPr="00D12E82">
        <w:rPr>
          <w:rFonts w:eastAsia="Calibri"/>
          <w:sz w:val="24"/>
          <w:szCs w:val="24"/>
          <w:lang w:eastAsia="en-US"/>
        </w:rPr>
        <w:t>» _</w:t>
      </w:r>
      <w:r w:rsidRPr="00CB6E26">
        <w:rPr>
          <w:rFonts w:eastAsia="Calibri"/>
          <w:sz w:val="24"/>
          <w:szCs w:val="24"/>
          <w:lang w:eastAsia="en-US"/>
        </w:rPr>
        <w:t xml:space="preserve">_______ </w:t>
      </w:r>
      <w:r w:rsidRPr="00D12E82">
        <w:rPr>
          <w:rFonts w:eastAsia="Calibri"/>
          <w:sz w:val="24"/>
          <w:szCs w:val="24"/>
          <w:lang w:eastAsia="en-US"/>
        </w:rPr>
        <w:t>20</w:t>
      </w:r>
      <w:r w:rsidRPr="00CB6E26">
        <w:rPr>
          <w:rFonts w:eastAsia="Calibri"/>
          <w:sz w:val="24"/>
          <w:szCs w:val="24"/>
          <w:lang w:eastAsia="en-US"/>
        </w:rPr>
        <w:t>__</w:t>
      </w:r>
      <w:r w:rsidRPr="00D12E82">
        <w:rPr>
          <w:rFonts w:eastAsia="Calibri"/>
          <w:sz w:val="24"/>
          <w:szCs w:val="24"/>
          <w:lang w:eastAsia="en-US"/>
        </w:rPr>
        <w:t xml:space="preserve"> года</w:t>
      </w:r>
    </w:p>
    <w:p w14:paraId="7CFD70B0" w14:textId="77777777" w:rsidR="00F7707E" w:rsidRPr="00D12E82" w:rsidRDefault="00F7707E" w:rsidP="00F7707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21D90EF1" w14:textId="77777777" w:rsidR="00F7707E" w:rsidRPr="00D12E8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Фонд поддержки предпринимательства Югры «Мой Бизнес» (далее – Фонд) в лице _____________________________________________, действующего на</w:t>
      </w:r>
      <w:r>
        <w:rPr>
          <w:rFonts w:eastAsia="Calibri"/>
          <w:sz w:val="24"/>
          <w:szCs w:val="24"/>
          <w:lang w:eastAsia="en-US"/>
        </w:rPr>
        <w:t xml:space="preserve"> основании ___________________</w:t>
      </w:r>
      <w:r w:rsidRPr="00D12E82">
        <w:rPr>
          <w:rFonts w:eastAsia="Calibri"/>
          <w:sz w:val="24"/>
          <w:szCs w:val="24"/>
          <w:lang w:eastAsia="en-US"/>
        </w:rPr>
        <w:t>_________, с одной стор</w:t>
      </w:r>
      <w:r>
        <w:rPr>
          <w:rFonts w:eastAsia="Calibri"/>
          <w:sz w:val="24"/>
          <w:szCs w:val="24"/>
          <w:lang w:eastAsia="en-US"/>
        </w:rPr>
        <w:t>оны, и ________________________</w:t>
      </w:r>
      <w:r w:rsidRPr="00D12E82">
        <w:rPr>
          <w:rFonts w:eastAsia="Calibri"/>
          <w:sz w:val="24"/>
          <w:szCs w:val="24"/>
          <w:lang w:eastAsia="en-US"/>
        </w:rPr>
        <w:t>_____ (далее – Получатель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D12E82">
        <w:rPr>
          <w:rFonts w:eastAsia="Calibri"/>
          <w:sz w:val="24"/>
          <w:szCs w:val="24"/>
          <w:lang w:eastAsia="en-US"/>
        </w:rPr>
        <w:t>) в лице ___________________________________________, действующего на основании  ___________________________________, с другой стороны, именуемые в дальнейшем «Стороны», заключили настоящее Соглашение о нижеследующем.</w:t>
      </w:r>
    </w:p>
    <w:p w14:paraId="1F1F08E5" w14:textId="77777777" w:rsidR="00F7707E" w:rsidRPr="00D12E82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04A50EC3" w14:textId="77777777" w:rsidR="00F7707E" w:rsidRPr="00250B1C" w:rsidRDefault="00F7707E" w:rsidP="00F7707E">
      <w:pPr>
        <w:tabs>
          <w:tab w:val="left" w:pos="284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50B1C">
        <w:rPr>
          <w:rFonts w:eastAsia="Calibri"/>
          <w:b/>
          <w:bCs/>
          <w:sz w:val="24"/>
          <w:szCs w:val="24"/>
          <w:lang w:eastAsia="en-US"/>
        </w:rPr>
        <w:t>1. Предмет Соглашения</w:t>
      </w:r>
    </w:p>
    <w:p w14:paraId="4B3412F3" w14:textId="77777777" w:rsidR="00F7707E" w:rsidRPr="00D12E82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27C7D264" w14:textId="77777777" w:rsidR="00F7707E" w:rsidRPr="00172308" w:rsidRDefault="00F7707E" w:rsidP="00F770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1.1. Предметом настоящего Соглашения является достижение Получателем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D12E82">
        <w:rPr>
          <w:rFonts w:eastAsia="Calibri"/>
          <w:sz w:val="24"/>
          <w:szCs w:val="24"/>
          <w:lang w:eastAsia="en-US"/>
        </w:rPr>
        <w:t xml:space="preserve">результата предоставленной ему финансовой </w:t>
      </w:r>
      <w:r w:rsidRPr="004C3A1D">
        <w:rPr>
          <w:rFonts w:eastAsia="Calibri"/>
          <w:sz w:val="24"/>
          <w:szCs w:val="24"/>
          <w:lang w:eastAsia="en-US"/>
        </w:rPr>
        <w:t>поддержки в виде финансового обеспечения затрат</w:t>
      </w:r>
      <w:r>
        <w:rPr>
          <w:rFonts w:eastAsia="Calibri"/>
          <w:sz w:val="24"/>
          <w:szCs w:val="24"/>
          <w:lang w:eastAsia="en-US"/>
        </w:rPr>
        <w:t xml:space="preserve"> согласно Приложения 1 к настоящему Соглашению</w:t>
      </w:r>
      <w:r w:rsidRPr="004C3A1D">
        <w:rPr>
          <w:rFonts w:eastAsia="Calibri"/>
          <w:sz w:val="24"/>
          <w:szCs w:val="24"/>
          <w:lang w:eastAsia="en-US"/>
        </w:rPr>
        <w:t xml:space="preserve"> (далее – Субсидия) ________________________</w:t>
      </w:r>
      <w:r w:rsidRPr="00D12E82">
        <w:rPr>
          <w:rFonts w:eastAsia="Calibri"/>
          <w:sz w:val="24"/>
          <w:szCs w:val="24"/>
          <w:lang w:eastAsia="en-US"/>
        </w:rPr>
        <w:t>___________</w:t>
      </w:r>
      <w:r>
        <w:rPr>
          <w:rStyle w:val="ae"/>
          <w:rFonts w:eastAsia="Calibri"/>
          <w:sz w:val="24"/>
          <w:szCs w:val="24"/>
          <w:lang w:eastAsia="en-US"/>
        </w:rPr>
        <w:footnoteReference w:id="1"/>
      </w:r>
      <w:r w:rsidRPr="004D65DE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 xml:space="preserve">в соответствии с Порядком </w:t>
      </w:r>
      <w:r w:rsidRPr="00A50B26">
        <w:rPr>
          <w:rFonts w:eastAsia="Calibri"/>
          <w:sz w:val="24"/>
          <w:szCs w:val="24"/>
          <w:lang w:eastAsia="en-US"/>
        </w:rPr>
        <w:t>предоставления финансовой поддержки в виде финансового обеспечения затрат субъектам малого и среднего предпринимательства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50B26">
        <w:rPr>
          <w:rFonts w:eastAsia="Calibri"/>
          <w:sz w:val="24"/>
          <w:szCs w:val="24"/>
          <w:lang w:eastAsia="en-US"/>
        </w:rPr>
        <w:t>в приоритетных отраслях экономики</w:t>
      </w:r>
      <w:r>
        <w:rPr>
          <w:rFonts w:eastAsia="Calibri"/>
          <w:sz w:val="24"/>
          <w:szCs w:val="24"/>
          <w:lang w:eastAsia="en-US"/>
        </w:rPr>
        <w:t>, утвержденным Н</w:t>
      </w:r>
      <w:r w:rsidRPr="00D12E82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 w:rsidRPr="00172308">
        <w:rPr>
          <w:rFonts w:eastAsia="Calibri"/>
          <w:sz w:val="24"/>
          <w:szCs w:val="24"/>
          <w:lang w:eastAsia="en-US"/>
        </w:rPr>
        <w:t>от 29.07.2025 (протокол № 11 от 29.07.2025) (далее соответственно – Порядок предоставления Субсидии).</w:t>
      </w:r>
    </w:p>
    <w:p w14:paraId="37DEFF33" w14:textId="77777777" w:rsidR="00F7707E" w:rsidRPr="00CD0541" w:rsidRDefault="00F7707E" w:rsidP="00F770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2308">
        <w:rPr>
          <w:rFonts w:eastAsia="Calibri"/>
          <w:sz w:val="24"/>
          <w:szCs w:val="24"/>
          <w:lang w:eastAsia="en-US"/>
        </w:rPr>
        <w:t>1.2. Субсидия предоставляется Фондом на основании заявления Получателя субсидии о предоставлении Субсидии от ___. ____. ______ года и документов, предоставленных Получателем субсидии в соответствии с требованиями Порядка предоставления субсидии на основании решения Дирекции Фонда, протокол № ____ от ___. ____. ______ года.</w:t>
      </w:r>
      <w:r w:rsidRPr="00CD0541">
        <w:rPr>
          <w:rFonts w:eastAsia="Calibri"/>
          <w:sz w:val="24"/>
          <w:szCs w:val="24"/>
          <w:lang w:eastAsia="en-US"/>
        </w:rPr>
        <w:t xml:space="preserve"> </w:t>
      </w:r>
    </w:p>
    <w:p w14:paraId="00F11C33" w14:textId="77777777" w:rsidR="00F7707E" w:rsidRPr="00CD0541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0541">
        <w:rPr>
          <w:rFonts w:eastAsia="Calibri"/>
          <w:sz w:val="24"/>
          <w:szCs w:val="24"/>
          <w:lang w:eastAsia="en-US"/>
        </w:rPr>
        <w:t xml:space="preserve">Сумма Субсидии составляет: ________________________________ </w:t>
      </w:r>
      <w:r>
        <w:rPr>
          <w:rStyle w:val="ae"/>
          <w:rFonts w:eastAsia="Calibri"/>
          <w:sz w:val="24"/>
          <w:szCs w:val="24"/>
          <w:lang w:eastAsia="en-US"/>
        </w:rPr>
        <w:footnoteReference w:id="2"/>
      </w:r>
      <w:r w:rsidRPr="00CD0541">
        <w:rPr>
          <w:rFonts w:eastAsia="Calibri"/>
          <w:sz w:val="24"/>
          <w:szCs w:val="24"/>
          <w:lang w:eastAsia="en-US"/>
        </w:rPr>
        <w:t>рублей.</w:t>
      </w:r>
    </w:p>
    <w:p w14:paraId="3CD38DBF" w14:textId="77777777" w:rsidR="00F7707E" w:rsidRPr="00205BAD" w:rsidRDefault="00F7707E" w:rsidP="00F7707E">
      <w:pPr>
        <w:shd w:val="clear" w:color="auto" w:fill="FFFFFF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 w:rsidRPr="00CD0541">
        <w:rPr>
          <w:rFonts w:eastAsia="Calibri"/>
          <w:sz w:val="24"/>
          <w:szCs w:val="24"/>
          <w:lang w:eastAsia="en-US"/>
        </w:rPr>
        <w:t>1.3.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D0541">
        <w:rPr>
          <w:rFonts w:eastAsia="Calibri"/>
          <w:spacing w:val="-1"/>
          <w:sz w:val="24"/>
          <w:szCs w:val="24"/>
          <w:lang w:eastAsia="en-US"/>
        </w:rPr>
        <w:t xml:space="preserve">Результатом предоставления Субсидии </w:t>
      </w:r>
      <w:r w:rsidRPr="00D12E82">
        <w:rPr>
          <w:rFonts w:eastAsia="Calibri"/>
          <w:color w:val="000000"/>
          <w:spacing w:val="-1"/>
          <w:sz w:val="24"/>
          <w:szCs w:val="24"/>
          <w:lang w:eastAsia="en-US"/>
        </w:rPr>
        <w:t>является</w:t>
      </w:r>
      <w:r>
        <w:rPr>
          <w:rStyle w:val="ae"/>
          <w:rFonts w:eastAsia="Calibri"/>
          <w:color w:val="000000"/>
          <w:spacing w:val="-1"/>
          <w:sz w:val="24"/>
          <w:szCs w:val="24"/>
          <w:lang w:eastAsia="en-US"/>
        </w:rPr>
        <w:footnoteReference w:id="3"/>
      </w:r>
      <w:r w:rsidRPr="00205BAD">
        <w:rPr>
          <w:rFonts w:eastAsia="Calibri"/>
          <w:color w:val="000000"/>
          <w:spacing w:val="-1"/>
          <w:sz w:val="24"/>
          <w:szCs w:val="24"/>
          <w:lang w:eastAsia="en-US"/>
        </w:rPr>
        <w:t>:</w:t>
      </w:r>
      <w:r w:rsidRPr="00205BAD">
        <w:rPr>
          <w:sz w:val="24"/>
          <w:szCs w:val="24"/>
        </w:rPr>
        <w:t xml:space="preserve"> </w:t>
      </w:r>
      <w:r w:rsidRPr="004C3A1D">
        <w:rPr>
          <w:sz w:val="24"/>
          <w:szCs w:val="24"/>
        </w:rPr>
        <w:t xml:space="preserve">реализация Получателем </w:t>
      </w:r>
      <w:r>
        <w:rPr>
          <w:sz w:val="24"/>
          <w:szCs w:val="24"/>
        </w:rPr>
        <w:t xml:space="preserve">субсидии </w:t>
      </w:r>
      <w:r w:rsidRPr="004C3A1D">
        <w:rPr>
          <w:sz w:val="24"/>
          <w:szCs w:val="24"/>
        </w:rPr>
        <w:t>Проекта путем полного освоения Субсидии и достижение показателя (ей) результата предоставления Субсидии, указанного (ых) в п</w:t>
      </w:r>
      <w:r w:rsidRPr="00127C06">
        <w:rPr>
          <w:sz w:val="24"/>
          <w:szCs w:val="24"/>
        </w:rPr>
        <w:t>. 2.4.7.</w:t>
      </w:r>
      <w:r>
        <w:rPr>
          <w:sz w:val="24"/>
          <w:szCs w:val="24"/>
        </w:rPr>
        <w:t xml:space="preserve"> настоящего</w:t>
      </w:r>
      <w:r w:rsidRPr="004C3A1D">
        <w:rPr>
          <w:sz w:val="24"/>
          <w:szCs w:val="24"/>
        </w:rPr>
        <w:t xml:space="preserve"> Соглашения</w:t>
      </w:r>
      <w:r w:rsidRPr="004C3A1D">
        <w:rPr>
          <w:rFonts w:eastAsia="Calibri"/>
          <w:spacing w:val="-1"/>
          <w:sz w:val="24"/>
          <w:szCs w:val="24"/>
          <w:lang w:eastAsia="en-US"/>
        </w:rPr>
        <w:t xml:space="preserve">.                   </w:t>
      </w:r>
    </w:p>
    <w:p w14:paraId="1AF19B3A" w14:textId="77777777" w:rsidR="00F7707E" w:rsidRDefault="00F7707E" w:rsidP="00F7707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П</w:t>
      </w:r>
      <w:r w:rsidRPr="00BA14CE">
        <w:rPr>
          <w:sz w:val="24"/>
          <w:szCs w:val="24"/>
        </w:rPr>
        <w:t>редоставленн</w:t>
      </w:r>
      <w:r>
        <w:rPr>
          <w:sz w:val="24"/>
          <w:szCs w:val="24"/>
        </w:rPr>
        <w:t>ая</w:t>
      </w:r>
      <w:r w:rsidRPr="00BA14CE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 xml:space="preserve">я должна быть использована </w:t>
      </w:r>
      <w:r w:rsidRPr="00BA14CE">
        <w:rPr>
          <w:sz w:val="24"/>
          <w:szCs w:val="24"/>
        </w:rPr>
        <w:t>в течение 12 (двенадцати) месяцев с даты перечисления денежных средств Субсидии</w:t>
      </w:r>
      <w:r>
        <w:rPr>
          <w:sz w:val="24"/>
          <w:szCs w:val="24"/>
        </w:rPr>
        <w:t>;</w:t>
      </w:r>
    </w:p>
    <w:p w14:paraId="41DCBFE9" w14:textId="77777777" w:rsidR="00F7707E" w:rsidRPr="00205BAD" w:rsidRDefault="00F7707E" w:rsidP="00F7707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</w:t>
      </w:r>
      <w:r w:rsidRPr="000A2D22">
        <w:rPr>
          <w:sz w:val="24"/>
          <w:szCs w:val="24"/>
        </w:rPr>
        <w:t xml:space="preserve"> </w:t>
      </w:r>
      <w:r w:rsidRPr="00205BAD">
        <w:rPr>
          <w:sz w:val="24"/>
          <w:szCs w:val="24"/>
        </w:rPr>
        <w:t>Показатели результата должны быть достигнуты Получателем</w:t>
      </w:r>
      <w:r>
        <w:rPr>
          <w:sz w:val="24"/>
          <w:szCs w:val="24"/>
        </w:rPr>
        <w:t xml:space="preserve"> субсидии</w:t>
      </w:r>
      <w:r w:rsidRPr="00205BAD">
        <w:rPr>
          <w:sz w:val="24"/>
          <w:szCs w:val="24"/>
        </w:rPr>
        <w:t xml:space="preserve"> не позднее 2 (двух) лет со дня перечисления Субсидии на расчетный счет Получател</w:t>
      </w:r>
      <w:r w:rsidRPr="002E02D0">
        <w:rPr>
          <w:sz w:val="24"/>
          <w:szCs w:val="24"/>
        </w:rPr>
        <w:t>я</w:t>
      </w:r>
      <w:r>
        <w:rPr>
          <w:sz w:val="24"/>
          <w:szCs w:val="24"/>
        </w:rPr>
        <w:t xml:space="preserve"> субсидии</w:t>
      </w:r>
      <w:r w:rsidRPr="002E02D0">
        <w:rPr>
          <w:sz w:val="24"/>
          <w:szCs w:val="24"/>
        </w:rPr>
        <w:t>.</w:t>
      </w:r>
    </w:p>
    <w:p w14:paraId="4CBB1E31" w14:textId="77777777" w:rsidR="00F7707E" w:rsidRPr="004E49AE" w:rsidRDefault="00F7707E" w:rsidP="00F7707E">
      <w:pPr>
        <w:tabs>
          <w:tab w:val="left" w:pos="284"/>
        </w:tabs>
        <w:ind w:firstLine="709"/>
        <w:jc w:val="both"/>
        <w:rPr>
          <w:color w:val="ED0000"/>
          <w:sz w:val="24"/>
          <w:szCs w:val="24"/>
        </w:rPr>
      </w:pPr>
      <w:r w:rsidRPr="00B1259E">
        <w:rPr>
          <w:sz w:val="24"/>
          <w:szCs w:val="24"/>
        </w:rPr>
        <w:t>Датой достижения результата предоставления Субсидии считается дата не позднее 2 (двух) лет с момента перечисления Субсидии. Фонд</w:t>
      </w:r>
      <w:r>
        <w:rPr>
          <w:sz w:val="24"/>
          <w:szCs w:val="24"/>
        </w:rPr>
        <w:t xml:space="preserve"> информирует Получателя субсидии </w:t>
      </w:r>
      <w:r>
        <w:rPr>
          <w:sz w:val="24"/>
          <w:szCs w:val="24"/>
        </w:rPr>
        <w:lastRenderedPageBreak/>
        <w:t>о дате достижения результата предоставления Субсидии путем официального направления уведомления в адрес Получателя субсидии.</w:t>
      </w:r>
      <w:r w:rsidRPr="004E49AE">
        <w:rPr>
          <w:color w:val="ED0000"/>
          <w:sz w:val="24"/>
          <w:szCs w:val="24"/>
        </w:rPr>
        <w:t xml:space="preserve"> </w:t>
      </w:r>
    </w:p>
    <w:p w14:paraId="418221C1" w14:textId="77777777" w:rsidR="00F7707E" w:rsidRPr="005B553E" w:rsidRDefault="00F7707E" w:rsidP="00F7707E">
      <w:pPr>
        <w:shd w:val="clear" w:color="auto" w:fill="FFFFFF"/>
        <w:ind w:firstLine="567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3855CECB" w14:textId="77777777" w:rsidR="00F7707E" w:rsidRPr="00250B1C" w:rsidRDefault="00F7707E" w:rsidP="00F7707E">
      <w:pPr>
        <w:tabs>
          <w:tab w:val="left" w:pos="284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50B1C">
        <w:rPr>
          <w:rFonts w:eastAsia="Calibri"/>
          <w:b/>
          <w:bCs/>
          <w:sz w:val="24"/>
          <w:szCs w:val="24"/>
          <w:lang w:eastAsia="en-US"/>
        </w:rPr>
        <w:t>2. Права и обязанности сторон</w:t>
      </w:r>
    </w:p>
    <w:p w14:paraId="4EEB07E1" w14:textId="77777777" w:rsidR="00F7707E" w:rsidRPr="00D12E8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2.1. Фонд обязуется:</w:t>
      </w:r>
    </w:p>
    <w:p w14:paraId="299A1D2E" w14:textId="77777777" w:rsidR="00F7707E" w:rsidRPr="005B553E" w:rsidRDefault="00F7707E" w:rsidP="00F770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2.1.1. Перечислить </w:t>
      </w:r>
      <w:r>
        <w:rPr>
          <w:rFonts w:eastAsia="Calibri"/>
          <w:sz w:val="24"/>
          <w:szCs w:val="24"/>
          <w:lang w:eastAsia="en-US"/>
        </w:rPr>
        <w:t>Субсидию</w:t>
      </w:r>
      <w:r w:rsidRPr="00D12E82">
        <w:rPr>
          <w:rFonts w:eastAsia="Calibri"/>
          <w:sz w:val="24"/>
          <w:szCs w:val="24"/>
          <w:lang w:eastAsia="en-US"/>
        </w:rPr>
        <w:t xml:space="preserve"> в соответствии с реквизитами, указанными в заявлении Получателя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D12E82">
        <w:rPr>
          <w:rFonts w:eastAsia="Calibri"/>
          <w:sz w:val="24"/>
          <w:szCs w:val="24"/>
          <w:lang w:eastAsia="en-US"/>
        </w:rPr>
        <w:t xml:space="preserve">о предоставлении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 от ___. ____ . ______ года </w:t>
      </w:r>
      <w:r w:rsidRPr="002E02D0">
        <w:rPr>
          <w:rFonts w:eastAsia="Calibri"/>
          <w:sz w:val="24"/>
          <w:szCs w:val="24"/>
          <w:lang w:eastAsia="en-US"/>
        </w:rPr>
        <w:t xml:space="preserve">в течение 10 (десяти) рабочих дней после проверки, предоставленных Получателем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2E02D0">
        <w:rPr>
          <w:rFonts w:eastAsia="Calibri"/>
          <w:sz w:val="24"/>
          <w:szCs w:val="24"/>
          <w:lang w:eastAsia="en-US"/>
        </w:rPr>
        <w:t>документов,</w:t>
      </w:r>
      <w:r>
        <w:rPr>
          <w:rFonts w:eastAsia="Calibri"/>
          <w:sz w:val="24"/>
          <w:szCs w:val="24"/>
          <w:lang w:eastAsia="en-US"/>
        </w:rPr>
        <w:t xml:space="preserve"> подтверждающих софинансирование,</w:t>
      </w:r>
      <w:r w:rsidRPr="002E02D0">
        <w:rPr>
          <w:rFonts w:eastAsia="Calibri"/>
          <w:sz w:val="24"/>
          <w:szCs w:val="24"/>
          <w:lang w:eastAsia="en-US"/>
        </w:rPr>
        <w:t xml:space="preserve"> указанных в п.</w:t>
      </w:r>
      <w:r w:rsidRPr="00371C3A">
        <w:rPr>
          <w:rFonts w:eastAsia="Calibri"/>
          <w:sz w:val="24"/>
          <w:szCs w:val="24"/>
          <w:lang w:eastAsia="en-US"/>
        </w:rPr>
        <w:t xml:space="preserve"> </w:t>
      </w:r>
      <w:r w:rsidRPr="002E02D0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. настоящего Соглашения</w:t>
      </w:r>
      <w:r w:rsidRPr="002E02D0">
        <w:rPr>
          <w:rFonts w:eastAsia="Calibri"/>
          <w:sz w:val="24"/>
          <w:szCs w:val="24"/>
          <w:lang w:eastAsia="en-US"/>
        </w:rPr>
        <w:t>.</w:t>
      </w:r>
    </w:p>
    <w:p w14:paraId="185E2A68" w14:textId="77777777" w:rsidR="00F7707E" w:rsidRPr="004C3A1D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3A1D">
        <w:rPr>
          <w:rFonts w:eastAsia="Calibri"/>
          <w:sz w:val="24"/>
          <w:szCs w:val="24"/>
          <w:lang w:eastAsia="en-US"/>
        </w:rPr>
        <w:t xml:space="preserve">2.2. Фонд вправе:  </w:t>
      </w:r>
    </w:p>
    <w:p w14:paraId="6F8D9033" w14:textId="77777777" w:rsidR="00F7707E" w:rsidRPr="00336A1A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C3A1D">
        <w:rPr>
          <w:rFonts w:eastAsia="Calibri"/>
          <w:sz w:val="24"/>
          <w:szCs w:val="24"/>
          <w:lang w:eastAsia="en-US"/>
        </w:rPr>
        <w:t xml:space="preserve">2.2.1. запрашивать у Получателя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4C3A1D">
        <w:rPr>
          <w:rFonts w:eastAsia="Calibri"/>
          <w:sz w:val="24"/>
          <w:szCs w:val="24"/>
          <w:lang w:eastAsia="en-US"/>
        </w:rPr>
        <w:t>документы и информацию (указанные в п. 2.4.1.– 2.4.13.</w:t>
      </w:r>
      <w:r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 w:rsidRPr="004C3A1D">
        <w:rPr>
          <w:rFonts w:eastAsia="Calibri"/>
          <w:sz w:val="24"/>
          <w:szCs w:val="24"/>
          <w:lang w:eastAsia="en-US"/>
        </w:rPr>
        <w:t xml:space="preserve">) о </w:t>
      </w:r>
      <w:r w:rsidRPr="004C3A1D">
        <w:rPr>
          <w:sz w:val="24"/>
          <w:szCs w:val="24"/>
        </w:rPr>
        <w:t>реализации плана мероприятий по достижению результатов предоставления Субсидии,</w:t>
      </w:r>
      <w:r w:rsidRPr="004C3A1D">
        <w:rPr>
          <w:rFonts w:eastAsia="Calibri"/>
          <w:sz w:val="24"/>
          <w:szCs w:val="24"/>
          <w:lang w:eastAsia="en-US"/>
        </w:rPr>
        <w:t xml:space="preserve"> достижении результата предоставления Субсидии, в соответствии с показателями</w:t>
      </w:r>
      <w:r>
        <w:rPr>
          <w:rFonts w:eastAsia="Calibri"/>
          <w:sz w:val="24"/>
          <w:szCs w:val="24"/>
          <w:lang w:eastAsia="en-US"/>
        </w:rPr>
        <w:t>,</w:t>
      </w:r>
      <w:r w:rsidRPr="004C3A1D">
        <w:rPr>
          <w:rFonts w:eastAsia="Calibri"/>
          <w:sz w:val="24"/>
          <w:szCs w:val="24"/>
          <w:lang w:eastAsia="en-US"/>
        </w:rPr>
        <w:t xml:space="preserve"> </w:t>
      </w:r>
      <w:r w:rsidRPr="00336A1A">
        <w:rPr>
          <w:rFonts w:eastAsia="Calibri"/>
          <w:sz w:val="24"/>
          <w:szCs w:val="24"/>
          <w:lang w:eastAsia="en-US"/>
        </w:rPr>
        <w:t>предусмотренными Проектом и настоящим Соглашением;</w:t>
      </w:r>
    </w:p>
    <w:p w14:paraId="24E1EC1D" w14:textId="77777777" w:rsidR="00F7707E" w:rsidRPr="006F2E1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6A1A">
        <w:rPr>
          <w:rFonts w:eastAsia="Calibri"/>
          <w:sz w:val="24"/>
          <w:szCs w:val="24"/>
          <w:lang w:eastAsia="en-US"/>
        </w:rPr>
        <w:t xml:space="preserve">2.2.2. запрашивать иные документы, подтверждающие достижение значений </w:t>
      </w:r>
      <w:r w:rsidRPr="006F2E12">
        <w:rPr>
          <w:rFonts w:eastAsia="Calibri"/>
          <w:sz w:val="24"/>
          <w:szCs w:val="24"/>
          <w:lang w:eastAsia="en-US"/>
        </w:rPr>
        <w:t xml:space="preserve">результатов предоставления Субсидии; </w:t>
      </w:r>
    </w:p>
    <w:p w14:paraId="0A2BEA7B" w14:textId="77777777" w:rsidR="00F7707E" w:rsidRPr="006F2E1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2E12">
        <w:rPr>
          <w:rFonts w:eastAsia="Calibri"/>
          <w:sz w:val="24"/>
          <w:szCs w:val="24"/>
          <w:lang w:eastAsia="en-US"/>
        </w:rPr>
        <w:t>2.2.3. проводить дополнительную проверку соблюдения Получателем субсидии условий и порядка предоставления Субсидии, в том числе посредством выезда на место реализации Проекта при необходимости;</w:t>
      </w:r>
    </w:p>
    <w:p w14:paraId="51CF3145" w14:textId="77777777" w:rsidR="00F7707E" w:rsidRPr="00163435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FF0000"/>
          <w:sz w:val="24"/>
          <w:szCs w:val="24"/>
          <w:highlight w:val="green"/>
          <w:lang w:eastAsia="en-US"/>
        </w:rPr>
      </w:pPr>
      <w:r w:rsidRPr="00163435">
        <w:rPr>
          <w:rFonts w:eastAsia="Calibri"/>
          <w:sz w:val="24"/>
          <w:szCs w:val="24"/>
          <w:lang w:eastAsia="en-US"/>
        </w:rPr>
        <w:t xml:space="preserve">2.2.4. требовать от Получателя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163435">
        <w:rPr>
          <w:rFonts w:eastAsia="Calibri"/>
          <w:sz w:val="24"/>
          <w:szCs w:val="24"/>
          <w:lang w:eastAsia="en-US"/>
        </w:rPr>
        <w:t xml:space="preserve">возврата в полном объеме средств предоставленной Субсидии </w:t>
      </w:r>
      <w:r w:rsidRPr="00B129CB">
        <w:rPr>
          <w:rFonts w:eastAsia="Calibri"/>
          <w:sz w:val="24"/>
          <w:szCs w:val="24"/>
          <w:lang w:eastAsia="en-US"/>
        </w:rPr>
        <w:t xml:space="preserve">в случае нарушения условий, установленных при предоставлении Субсидии, в том числе выявленных по фактам проверок, проведенных </w:t>
      </w:r>
      <w:r w:rsidRPr="009E554F">
        <w:rPr>
          <w:sz w:val="24"/>
          <w:szCs w:val="24"/>
        </w:rPr>
        <w:t xml:space="preserve">Фондом, Департаментом экономического развития автономного округа соблюдения </w:t>
      </w:r>
      <w:r>
        <w:rPr>
          <w:sz w:val="24"/>
          <w:szCs w:val="24"/>
        </w:rPr>
        <w:t>п</w:t>
      </w:r>
      <w:r w:rsidRPr="009E554F">
        <w:rPr>
          <w:sz w:val="24"/>
          <w:szCs w:val="24"/>
        </w:rPr>
        <w:t xml:space="preserve">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</w:t>
      </w:r>
      <w:r w:rsidRPr="00B129CB">
        <w:rPr>
          <w:rFonts w:eastAsia="Calibri"/>
          <w:sz w:val="24"/>
          <w:szCs w:val="24"/>
          <w:lang w:eastAsia="en-US"/>
        </w:rPr>
        <w:t>в соответствии со статьями 268.1 и 269.2 Бюджетного кодекса Российской Федерации, - в полном объеме средств предоставленной Субсидии</w:t>
      </w:r>
      <w:r>
        <w:rPr>
          <w:rFonts w:eastAsia="Calibri"/>
          <w:sz w:val="24"/>
          <w:szCs w:val="24"/>
          <w:lang w:eastAsia="en-US"/>
        </w:rPr>
        <w:t>;</w:t>
      </w:r>
    </w:p>
    <w:p w14:paraId="14A213F0" w14:textId="77777777" w:rsidR="00F7707E" w:rsidRPr="00DF3C03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163435">
        <w:rPr>
          <w:rFonts w:eastAsia="Calibri"/>
          <w:sz w:val="24"/>
          <w:szCs w:val="24"/>
          <w:lang w:eastAsia="en-US"/>
        </w:rPr>
        <w:t>2.2.5. требовать от Получателя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163435">
        <w:rPr>
          <w:rFonts w:eastAsia="Calibri"/>
          <w:sz w:val="24"/>
          <w:szCs w:val="24"/>
          <w:lang w:eastAsia="en-US"/>
        </w:rPr>
        <w:t xml:space="preserve"> возврата в полном объеме средств предоставленной Субсидии</w:t>
      </w:r>
      <w:r w:rsidRPr="0016343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163435">
        <w:rPr>
          <w:rFonts w:eastAsia="Calibri"/>
          <w:sz w:val="24"/>
          <w:szCs w:val="24"/>
          <w:lang w:eastAsia="en-US"/>
        </w:rPr>
        <w:t xml:space="preserve">в случае ее нецелевого использования, </w:t>
      </w:r>
      <w:r w:rsidRPr="00A25F41">
        <w:rPr>
          <w:rFonts w:eastAsia="Calibri"/>
          <w:sz w:val="24"/>
          <w:szCs w:val="24"/>
          <w:lang w:eastAsia="en-US"/>
        </w:rPr>
        <w:t>цели которой установлены Приложением 1 к настоящему Соглашению;</w:t>
      </w:r>
    </w:p>
    <w:p w14:paraId="28E398EF" w14:textId="77777777" w:rsidR="00F7707E" w:rsidRPr="00163435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63435">
        <w:rPr>
          <w:rFonts w:eastAsia="Calibri"/>
          <w:sz w:val="24"/>
          <w:szCs w:val="24"/>
          <w:lang w:eastAsia="en-US"/>
        </w:rPr>
        <w:t xml:space="preserve">2.2.6. </w:t>
      </w:r>
      <w:r w:rsidRPr="00163435">
        <w:t xml:space="preserve"> </w:t>
      </w:r>
      <w:r w:rsidRPr="00163435">
        <w:rPr>
          <w:rFonts w:eastAsia="Calibri"/>
          <w:sz w:val="24"/>
          <w:szCs w:val="24"/>
          <w:lang w:eastAsia="en-US"/>
        </w:rPr>
        <w:t>требовать от Получателя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163435">
        <w:rPr>
          <w:rFonts w:eastAsia="Calibri"/>
          <w:sz w:val="24"/>
          <w:szCs w:val="24"/>
          <w:lang w:eastAsia="en-US"/>
        </w:rPr>
        <w:t xml:space="preserve"> возврата в полном объеме средств предоставленной Субсидии в </w:t>
      </w:r>
      <w:r w:rsidRPr="00B129CB">
        <w:rPr>
          <w:rFonts w:eastAsia="Calibri"/>
          <w:sz w:val="24"/>
          <w:szCs w:val="24"/>
          <w:lang w:eastAsia="en-US"/>
        </w:rPr>
        <w:t>случае недостижения результата предоставления Субсидии, указанного в п. 1.3. и п</w:t>
      </w:r>
      <w:r w:rsidRPr="00127C06">
        <w:rPr>
          <w:rFonts w:eastAsia="Calibri"/>
          <w:sz w:val="24"/>
          <w:szCs w:val="24"/>
          <w:lang w:eastAsia="en-US"/>
        </w:rPr>
        <w:t>. 2.4.7.</w:t>
      </w:r>
      <w:r w:rsidRPr="00B129CB"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 w:rsidRPr="00163435">
        <w:rPr>
          <w:rFonts w:eastAsia="Calibri"/>
          <w:sz w:val="24"/>
          <w:szCs w:val="24"/>
          <w:lang w:eastAsia="en-US"/>
        </w:rPr>
        <w:t>;</w:t>
      </w:r>
    </w:p>
    <w:p w14:paraId="3E6ECBE3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163435">
        <w:rPr>
          <w:rFonts w:eastAsia="Calibri"/>
          <w:sz w:val="24"/>
          <w:szCs w:val="24"/>
          <w:lang w:eastAsia="en-US"/>
        </w:rPr>
        <w:t xml:space="preserve">2.2.7. требовать от Получателя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163435">
        <w:rPr>
          <w:rFonts w:eastAsia="Calibri"/>
          <w:sz w:val="24"/>
          <w:szCs w:val="24"/>
          <w:lang w:eastAsia="en-US"/>
        </w:rPr>
        <w:t xml:space="preserve">возврата </w:t>
      </w:r>
      <w:r w:rsidRPr="00163435">
        <w:rPr>
          <w:rFonts w:eastAsia="Calibri"/>
          <w:sz w:val="24"/>
          <w:szCs w:val="24"/>
        </w:rPr>
        <w:t xml:space="preserve">предоставленной Субсидии в объеме, рассчитанном как разница между размером Субсидии и размером </w:t>
      </w:r>
      <w:r w:rsidRPr="00B129CB">
        <w:rPr>
          <w:rFonts w:eastAsia="Calibri"/>
          <w:sz w:val="24"/>
          <w:szCs w:val="24"/>
        </w:rPr>
        <w:t>средств, израсходованных в срок, указанный в п.</w:t>
      </w:r>
      <w:r w:rsidRPr="00371C3A">
        <w:rPr>
          <w:rFonts w:eastAsia="Calibri"/>
          <w:sz w:val="24"/>
          <w:szCs w:val="24"/>
        </w:rPr>
        <w:t xml:space="preserve"> </w:t>
      </w:r>
      <w:r w:rsidRPr="00B129CB">
        <w:rPr>
          <w:rFonts w:eastAsia="Calibri"/>
          <w:sz w:val="24"/>
          <w:szCs w:val="24"/>
        </w:rPr>
        <w:t>1.3 настоящего Соглашения в случае неполного использования Субсидии при условии достижения показателей результата предоставления Субсидии, указанных в п</w:t>
      </w:r>
      <w:r w:rsidRPr="00127C06">
        <w:rPr>
          <w:rFonts w:eastAsia="Calibri"/>
          <w:sz w:val="24"/>
          <w:szCs w:val="24"/>
        </w:rPr>
        <w:t>. 2.4.7.</w:t>
      </w:r>
      <w:r w:rsidRPr="00B129CB">
        <w:rPr>
          <w:rFonts w:eastAsia="Calibri"/>
          <w:sz w:val="24"/>
          <w:szCs w:val="24"/>
        </w:rPr>
        <w:t xml:space="preserve"> настоящего Соглашения</w:t>
      </w:r>
      <w:r w:rsidRPr="004E0721">
        <w:rPr>
          <w:rFonts w:eastAsia="Calibri"/>
          <w:sz w:val="24"/>
          <w:szCs w:val="24"/>
        </w:rPr>
        <w:t>;</w:t>
      </w:r>
    </w:p>
    <w:p w14:paraId="3B908CBF" w14:textId="77777777" w:rsidR="00F7707E" w:rsidRPr="00DF3C03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FF0000"/>
          <w:sz w:val="24"/>
          <w:szCs w:val="24"/>
        </w:rPr>
      </w:pPr>
      <w:r w:rsidRPr="00163435">
        <w:rPr>
          <w:rFonts w:eastAsia="Calibri"/>
          <w:sz w:val="24"/>
          <w:szCs w:val="24"/>
        </w:rPr>
        <w:t xml:space="preserve">2.2.8. </w:t>
      </w:r>
      <w:r w:rsidRPr="00163435">
        <w:rPr>
          <w:rFonts w:eastAsia="Calibri"/>
          <w:sz w:val="24"/>
          <w:szCs w:val="24"/>
          <w:lang w:eastAsia="en-US"/>
        </w:rPr>
        <w:t xml:space="preserve">требовать от Получателя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163435">
        <w:rPr>
          <w:rFonts w:eastAsia="Calibri"/>
          <w:sz w:val="24"/>
          <w:szCs w:val="24"/>
          <w:lang w:eastAsia="en-US"/>
        </w:rPr>
        <w:t xml:space="preserve">возврата </w:t>
      </w:r>
      <w:r w:rsidRPr="00163435">
        <w:rPr>
          <w:rFonts w:eastAsia="Calibri"/>
          <w:sz w:val="24"/>
          <w:szCs w:val="24"/>
        </w:rPr>
        <w:t>предоставленной Субсидии</w:t>
      </w:r>
      <w:r w:rsidRPr="00163435">
        <w:rPr>
          <w:rFonts w:eastAsia="Calibri"/>
          <w:sz w:val="24"/>
          <w:szCs w:val="24"/>
          <w:lang w:eastAsia="en-US"/>
        </w:rPr>
        <w:t xml:space="preserve"> </w:t>
      </w:r>
      <w:r w:rsidRPr="00B129CB">
        <w:rPr>
          <w:rFonts w:eastAsia="Calibri"/>
          <w:sz w:val="24"/>
          <w:szCs w:val="24"/>
          <w:lang w:eastAsia="en-US"/>
        </w:rPr>
        <w:t xml:space="preserve">в полном объеме в случае </w:t>
      </w:r>
      <w:r w:rsidRPr="00B129CB">
        <w:rPr>
          <w:rFonts w:eastAsia="Calibri"/>
          <w:sz w:val="24"/>
          <w:szCs w:val="24"/>
        </w:rPr>
        <w:t xml:space="preserve">неполного использования Субсидии при условии </w:t>
      </w:r>
      <w:r w:rsidRPr="00B129CB">
        <w:rPr>
          <w:sz w:val="24"/>
          <w:szCs w:val="24"/>
        </w:rPr>
        <w:t xml:space="preserve">недостижения показателей результата предоставления Субсидии, указанных в п. </w:t>
      </w:r>
      <w:r w:rsidRPr="00127C06">
        <w:rPr>
          <w:sz w:val="24"/>
          <w:szCs w:val="24"/>
        </w:rPr>
        <w:t>2.4.7.</w:t>
      </w:r>
      <w:r w:rsidRPr="00B129CB">
        <w:rPr>
          <w:sz w:val="24"/>
          <w:szCs w:val="24"/>
        </w:rPr>
        <w:t xml:space="preserve"> настоящего Соглашения</w:t>
      </w:r>
      <w:r>
        <w:rPr>
          <w:sz w:val="24"/>
          <w:szCs w:val="24"/>
        </w:rPr>
        <w:t>;</w:t>
      </w:r>
    </w:p>
    <w:p w14:paraId="33744797" w14:textId="77777777" w:rsidR="00F7707E" w:rsidRPr="00DF3C03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163435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9</w:t>
      </w:r>
      <w:r w:rsidRPr="00163435">
        <w:rPr>
          <w:rFonts w:eastAsia="Calibri"/>
          <w:sz w:val="24"/>
          <w:szCs w:val="24"/>
          <w:lang w:eastAsia="en-US"/>
        </w:rPr>
        <w:t>. требовать от Получателя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163435">
        <w:rPr>
          <w:rFonts w:eastAsia="Calibri"/>
          <w:sz w:val="24"/>
          <w:szCs w:val="24"/>
          <w:lang w:eastAsia="en-US"/>
        </w:rPr>
        <w:t xml:space="preserve"> уплаты Фонду </w:t>
      </w:r>
      <w:r w:rsidRPr="00B129CB">
        <w:rPr>
          <w:rFonts w:eastAsia="Calibri"/>
          <w:sz w:val="24"/>
          <w:szCs w:val="24"/>
          <w:lang w:eastAsia="en-US"/>
        </w:rPr>
        <w:t xml:space="preserve">в случае непредставления запрашиваемых документов и информации, предусмотренных </w:t>
      </w:r>
      <w:r w:rsidRPr="001E3CB2">
        <w:rPr>
          <w:rFonts w:eastAsia="Calibri"/>
          <w:sz w:val="24"/>
          <w:szCs w:val="24"/>
          <w:lang w:eastAsia="en-US"/>
        </w:rPr>
        <w:t>п. 2.2., п. 2.4.1.–2.4.1</w:t>
      </w:r>
      <w:r w:rsidRPr="00127C06">
        <w:rPr>
          <w:rFonts w:eastAsia="Calibri"/>
          <w:sz w:val="24"/>
          <w:szCs w:val="24"/>
          <w:lang w:eastAsia="en-US"/>
        </w:rPr>
        <w:t>4</w:t>
      </w:r>
      <w:r w:rsidRPr="001E3CB2">
        <w:rPr>
          <w:rFonts w:eastAsia="Calibri"/>
          <w:sz w:val="24"/>
          <w:szCs w:val="24"/>
          <w:lang w:eastAsia="en-US"/>
        </w:rPr>
        <w:t xml:space="preserve">. </w:t>
      </w:r>
      <w:r w:rsidRPr="00B129CB">
        <w:rPr>
          <w:rFonts w:eastAsia="Calibri"/>
          <w:sz w:val="24"/>
          <w:szCs w:val="24"/>
          <w:lang w:eastAsia="en-US"/>
        </w:rPr>
        <w:t xml:space="preserve">настоящего Соглашения в течение </w:t>
      </w:r>
      <w:r>
        <w:rPr>
          <w:rFonts w:eastAsia="Calibri"/>
          <w:sz w:val="24"/>
          <w:szCs w:val="24"/>
          <w:lang w:eastAsia="en-US"/>
        </w:rPr>
        <w:t>5</w:t>
      </w:r>
      <w:r w:rsidRPr="00B129CB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пяти</w:t>
      </w:r>
      <w:r w:rsidRPr="00B129CB">
        <w:rPr>
          <w:rFonts w:eastAsia="Calibri"/>
          <w:sz w:val="24"/>
          <w:szCs w:val="24"/>
          <w:lang w:eastAsia="en-US"/>
        </w:rPr>
        <w:t xml:space="preserve">) рабочих дней со дня направления Фондом уведомления о предоставлении указанной информации Фонду пени в размере одной </w:t>
      </w:r>
      <w:r w:rsidRPr="00B129CB">
        <w:rPr>
          <w:sz w:val="24"/>
          <w:szCs w:val="24"/>
        </w:rPr>
        <w:t>трехсотшестидесятой</w:t>
      </w:r>
      <w:r w:rsidRPr="00B129CB">
        <w:rPr>
          <w:rFonts w:eastAsia="Calibri"/>
          <w:sz w:val="24"/>
          <w:szCs w:val="24"/>
          <w:lang w:eastAsia="en-US"/>
        </w:rPr>
        <w:t xml:space="preserve"> действующей ключевой ставки установленной Центральным Банком РФ от суммы Субсидии за каждый день просрочки</w:t>
      </w:r>
      <w:r w:rsidRPr="00DF3C03">
        <w:rPr>
          <w:rFonts w:eastAsia="Calibri"/>
          <w:color w:val="FF0000"/>
          <w:sz w:val="24"/>
          <w:szCs w:val="24"/>
          <w:lang w:eastAsia="en-US"/>
        </w:rPr>
        <w:t>.</w:t>
      </w:r>
    </w:p>
    <w:p w14:paraId="0EEB3B48" w14:textId="77777777" w:rsidR="00F7707E" w:rsidRPr="002E02D0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02D0">
        <w:rPr>
          <w:rFonts w:eastAsia="Calibri"/>
          <w:sz w:val="24"/>
          <w:szCs w:val="24"/>
          <w:lang w:eastAsia="en-US"/>
        </w:rPr>
        <w:t>2.3. Возврат Субсидии в Фонд осуществляется в размерах и случаях, предусмотренных п.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E02D0">
        <w:rPr>
          <w:rFonts w:eastAsia="Calibri"/>
          <w:sz w:val="24"/>
          <w:szCs w:val="24"/>
          <w:lang w:eastAsia="en-US"/>
        </w:rPr>
        <w:t>2.4</w:t>
      </w:r>
      <w:r w:rsidRPr="00127C06">
        <w:rPr>
          <w:rFonts w:eastAsia="Calibri"/>
          <w:sz w:val="24"/>
          <w:szCs w:val="24"/>
          <w:lang w:eastAsia="en-US"/>
        </w:rPr>
        <w:t>.16-2.4.2</w:t>
      </w:r>
      <w:r>
        <w:rPr>
          <w:rFonts w:eastAsia="Calibri"/>
          <w:sz w:val="24"/>
          <w:szCs w:val="24"/>
          <w:lang w:eastAsia="en-US"/>
        </w:rPr>
        <w:t>2</w:t>
      </w:r>
      <w:r w:rsidRPr="002E02D0">
        <w:rPr>
          <w:rFonts w:eastAsia="Calibri"/>
          <w:sz w:val="24"/>
          <w:szCs w:val="24"/>
          <w:lang w:eastAsia="en-US"/>
        </w:rPr>
        <w:t xml:space="preserve"> настоящего Соглашения, в течение 30</w:t>
      </w:r>
      <w:r>
        <w:rPr>
          <w:rFonts w:eastAsia="Calibri"/>
          <w:sz w:val="24"/>
          <w:szCs w:val="24"/>
          <w:lang w:eastAsia="en-US"/>
        </w:rPr>
        <w:t xml:space="preserve"> (тридцати)</w:t>
      </w:r>
      <w:r w:rsidRPr="002E02D0">
        <w:rPr>
          <w:rFonts w:eastAsia="Calibri"/>
          <w:sz w:val="24"/>
          <w:szCs w:val="24"/>
          <w:lang w:eastAsia="en-US"/>
        </w:rPr>
        <w:t xml:space="preserve"> </w:t>
      </w:r>
      <w:r w:rsidRPr="002E02D0">
        <w:rPr>
          <w:rFonts w:eastAsia="Calibri"/>
          <w:sz w:val="24"/>
          <w:szCs w:val="24"/>
          <w:lang w:eastAsia="en-US"/>
        </w:rPr>
        <w:lastRenderedPageBreak/>
        <w:t xml:space="preserve">календарных дней со дня направления Фондом уведомления о расторжении Соглашения и возврате средств Субсидии или в срок, установленный Комиссией. </w:t>
      </w:r>
    </w:p>
    <w:p w14:paraId="714E014F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3CB2">
        <w:rPr>
          <w:rFonts w:eastAsia="Calibri"/>
          <w:sz w:val="24"/>
          <w:szCs w:val="24"/>
          <w:lang w:eastAsia="en-US"/>
        </w:rPr>
        <w:t>2.4. Получатель субсидии обязуется:</w:t>
      </w:r>
    </w:p>
    <w:p w14:paraId="589530D4" w14:textId="77777777" w:rsidR="00F7707E" w:rsidRPr="00B40A6B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2.4.1. </w:t>
      </w:r>
      <w:r w:rsidRPr="00BA14CE">
        <w:rPr>
          <w:rFonts w:eastAsia="Calibri"/>
          <w:sz w:val="24"/>
          <w:szCs w:val="24"/>
          <w:lang w:eastAsia="en-US"/>
        </w:rPr>
        <w:t xml:space="preserve">предоставить </w:t>
      </w:r>
      <w:r w:rsidRPr="00BA14CE">
        <w:rPr>
          <w:sz w:val="24"/>
          <w:szCs w:val="24"/>
        </w:rPr>
        <w:t xml:space="preserve">копии </w:t>
      </w:r>
      <w:r w:rsidRPr="00BA14CE">
        <w:rPr>
          <w:rFonts w:eastAsia="Calibri"/>
          <w:sz w:val="24"/>
          <w:szCs w:val="24"/>
          <w:lang w:eastAsia="en-US"/>
        </w:rPr>
        <w:t xml:space="preserve">документов, подтверждающих софинансирование затрат </w:t>
      </w:r>
      <w:r w:rsidRPr="00BA14CE">
        <w:rPr>
          <w:sz w:val="24"/>
          <w:szCs w:val="24"/>
        </w:rPr>
        <w:t>в соответствии с перечнем затрат по Проекту</w:t>
      </w:r>
      <w:r w:rsidRPr="00BA14CE">
        <w:rPr>
          <w:rFonts w:eastAsia="Calibri"/>
          <w:sz w:val="24"/>
          <w:szCs w:val="24"/>
          <w:lang w:eastAsia="en-US"/>
        </w:rPr>
        <w:t xml:space="preserve"> не </w:t>
      </w:r>
      <w:r w:rsidRPr="001E3CB2">
        <w:rPr>
          <w:rFonts w:eastAsia="Calibri"/>
          <w:sz w:val="24"/>
          <w:szCs w:val="24"/>
          <w:lang w:eastAsia="en-US"/>
        </w:rPr>
        <w:t>менее (Составителю соглашения выбрать один из вариантов)</w:t>
      </w:r>
      <w:r w:rsidRPr="004E0721">
        <w:rPr>
          <w:rFonts w:eastAsia="Calibri"/>
          <w:color w:val="7030A0"/>
          <w:sz w:val="24"/>
          <w:szCs w:val="24"/>
          <w:lang w:eastAsia="en-US"/>
        </w:rPr>
        <w:t xml:space="preserve"> </w:t>
      </w:r>
      <w:r w:rsidRPr="00BA14CE">
        <w:rPr>
          <w:rFonts w:eastAsia="Calibri"/>
          <w:sz w:val="24"/>
          <w:szCs w:val="24"/>
          <w:lang w:eastAsia="en-US"/>
        </w:rPr>
        <w:t>10% (десяти процентов) от суммы расходов на реализацию Проекта (для Участников СВО)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D83861">
        <w:rPr>
          <w:rFonts w:eastAsia="Calibri"/>
          <w:sz w:val="24"/>
          <w:szCs w:val="24"/>
          <w:lang w:eastAsia="en-US"/>
        </w:rPr>
        <w:t>но не менее суммы софинансирования, указанной в Проекте и не менее 20 % (двадцати процентов) от суммы расходов на реализацию Проекта (для всех остальных Получателей субсидии), но не менее суммы софинансирования, указанной в Проекте:</w:t>
      </w:r>
      <w:r w:rsidRPr="00D83861">
        <w:rPr>
          <w:sz w:val="24"/>
          <w:szCs w:val="24"/>
        </w:rPr>
        <w:t xml:space="preserve"> договор или счет, платежное поручение, товарная</w:t>
      </w:r>
      <w:r w:rsidRPr="00BA14CE">
        <w:rPr>
          <w:sz w:val="24"/>
          <w:szCs w:val="24"/>
        </w:rPr>
        <w:t xml:space="preserve"> накладная или акт выполнения работ, акт оказания</w:t>
      </w:r>
      <w:r w:rsidRPr="00B40A6B">
        <w:rPr>
          <w:sz w:val="24"/>
          <w:szCs w:val="24"/>
        </w:rPr>
        <w:t xml:space="preserve"> услуг, в случае выполнения ремонтных и строительных работ (если такие работы завершены) – акт о приемке выполненных работ (форма КС-2), справка о стоимости выполненных работ и затрат (форма КС-3), товарный чек (предоставляется в случае расчетов с использованием платежной банковской карты, открытой к расчетному счету Получателя</w:t>
      </w:r>
      <w:r>
        <w:rPr>
          <w:sz w:val="24"/>
          <w:szCs w:val="24"/>
        </w:rPr>
        <w:t xml:space="preserve"> субсидии</w:t>
      </w:r>
      <w:r w:rsidRPr="00B40A6B">
        <w:rPr>
          <w:sz w:val="24"/>
          <w:szCs w:val="24"/>
        </w:rPr>
        <w:t>, с приложением чека терминала о таком расчете или выписки банка о движении средств по счету за отчетный период)</w:t>
      </w:r>
      <w:r>
        <w:rPr>
          <w:sz w:val="24"/>
          <w:szCs w:val="24"/>
        </w:rPr>
        <w:t>;</w:t>
      </w:r>
    </w:p>
    <w:p w14:paraId="6E7F1C0A" w14:textId="77777777" w:rsidR="00F7707E" w:rsidRPr="00BA14CE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A14CE">
        <w:rPr>
          <w:sz w:val="24"/>
          <w:szCs w:val="24"/>
        </w:rPr>
        <w:t>2.4.2. использовать средства предоставленной Субсидии в течение 12 (двенадцати) месяцев с даты перечисления денежных средств Субсидии;</w:t>
      </w:r>
    </w:p>
    <w:p w14:paraId="1D63A279" w14:textId="77777777" w:rsidR="00F7707E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A14CE">
        <w:rPr>
          <w:sz w:val="24"/>
          <w:szCs w:val="24"/>
        </w:rPr>
        <w:t xml:space="preserve">2.4.3. осуществлять реализацию Проекта в соответствии с планом мероприятий по достижению результатов предоставления Субсидии, указанных </w:t>
      </w:r>
      <w:r w:rsidRPr="002E02D0">
        <w:rPr>
          <w:sz w:val="24"/>
          <w:szCs w:val="24"/>
        </w:rPr>
        <w:t>в п.</w:t>
      </w:r>
      <w:r>
        <w:rPr>
          <w:sz w:val="24"/>
          <w:szCs w:val="24"/>
        </w:rPr>
        <w:t xml:space="preserve"> </w:t>
      </w:r>
      <w:r w:rsidRPr="00127C06">
        <w:rPr>
          <w:sz w:val="24"/>
          <w:szCs w:val="24"/>
        </w:rPr>
        <w:t>2.4.7</w:t>
      </w:r>
      <w:r w:rsidRPr="002E0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BA14CE">
        <w:rPr>
          <w:sz w:val="24"/>
          <w:szCs w:val="24"/>
        </w:rPr>
        <w:t>Соглашения</w:t>
      </w:r>
      <w:r>
        <w:rPr>
          <w:sz w:val="24"/>
          <w:szCs w:val="24"/>
        </w:rPr>
        <w:t>;</w:t>
      </w:r>
    </w:p>
    <w:p w14:paraId="125CB2BC" w14:textId="77777777" w:rsidR="00F7707E" w:rsidRPr="00BA14CE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r w:rsidRPr="00F67272">
        <w:rPr>
          <w:rFonts w:eastAsia="Calibri"/>
          <w:sz w:val="24"/>
          <w:szCs w:val="24"/>
          <w:lang w:eastAsia="en-US"/>
        </w:rPr>
        <w:t xml:space="preserve">осуществлять предпринимательскую деятельности в качестве субъекта малого и среднего предпринимательства в течение не менее 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двух</w:t>
      </w:r>
      <w:r w:rsidRPr="00F67272">
        <w:rPr>
          <w:rFonts w:eastAsia="Calibri"/>
          <w:sz w:val="24"/>
          <w:szCs w:val="24"/>
          <w:lang w:eastAsia="en-US"/>
        </w:rPr>
        <w:t xml:space="preserve">) </w:t>
      </w:r>
      <w:r>
        <w:rPr>
          <w:rFonts w:eastAsia="Calibri"/>
          <w:sz w:val="24"/>
          <w:szCs w:val="24"/>
          <w:lang w:eastAsia="en-US"/>
        </w:rPr>
        <w:t>лет</w:t>
      </w:r>
      <w:r w:rsidRPr="00F67272">
        <w:rPr>
          <w:rFonts w:eastAsia="Calibri"/>
          <w:sz w:val="24"/>
          <w:szCs w:val="24"/>
          <w:lang w:eastAsia="en-US"/>
        </w:rPr>
        <w:t xml:space="preserve"> с даты заключения настоящего Соглашения</w:t>
      </w:r>
      <w:r>
        <w:rPr>
          <w:rFonts w:eastAsia="Calibri"/>
          <w:sz w:val="24"/>
          <w:szCs w:val="24"/>
          <w:lang w:eastAsia="en-US"/>
        </w:rPr>
        <w:t>;</w:t>
      </w:r>
    </w:p>
    <w:p w14:paraId="0941814F" w14:textId="77777777" w:rsidR="00F7707E" w:rsidRPr="00BA14CE" w:rsidRDefault="00F7707E" w:rsidP="00F7707E">
      <w:pPr>
        <w:tabs>
          <w:tab w:val="left" w:pos="284"/>
        </w:tabs>
        <w:ind w:firstLine="709"/>
        <w:jc w:val="both"/>
        <w:rPr>
          <w:color w:val="ED0000"/>
        </w:rPr>
      </w:pPr>
      <w:r w:rsidRPr="00BA14CE">
        <w:rPr>
          <w:sz w:val="24"/>
          <w:szCs w:val="24"/>
        </w:rPr>
        <w:t>2.4.</w:t>
      </w:r>
      <w:r>
        <w:rPr>
          <w:sz w:val="24"/>
          <w:szCs w:val="24"/>
        </w:rPr>
        <w:t>5</w:t>
      </w:r>
      <w:r w:rsidRPr="00BA14CE">
        <w:rPr>
          <w:sz w:val="24"/>
          <w:szCs w:val="24"/>
        </w:rPr>
        <w:t xml:space="preserve">. обеспечить достижение значений результатов предоставления Субсидии и показателей результата предоставления Субсидии, указанных </w:t>
      </w:r>
      <w:r w:rsidRPr="002E02D0">
        <w:rPr>
          <w:sz w:val="24"/>
          <w:szCs w:val="24"/>
        </w:rPr>
        <w:t>в п.</w:t>
      </w:r>
      <w:r>
        <w:rPr>
          <w:sz w:val="24"/>
          <w:szCs w:val="24"/>
        </w:rPr>
        <w:t xml:space="preserve"> </w:t>
      </w:r>
      <w:r w:rsidRPr="00127C06">
        <w:rPr>
          <w:sz w:val="24"/>
          <w:szCs w:val="24"/>
        </w:rPr>
        <w:t>2.4.7</w:t>
      </w:r>
      <w:r w:rsidRPr="002E0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BA14CE">
        <w:rPr>
          <w:sz w:val="24"/>
          <w:szCs w:val="24"/>
        </w:rPr>
        <w:t xml:space="preserve">Соглашения, в сроки, указанные в п. 1.3. </w:t>
      </w:r>
      <w:r>
        <w:rPr>
          <w:sz w:val="24"/>
          <w:szCs w:val="24"/>
        </w:rPr>
        <w:t xml:space="preserve">настоящего </w:t>
      </w:r>
      <w:r w:rsidRPr="00BA14CE">
        <w:rPr>
          <w:sz w:val="24"/>
          <w:szCs w:val="24"/>
        </w:rPr>
        <w:t>Соглашения;</w:t>
      </w:r>
    </w:p>
    <w:p w14:paraId="310A7137" w14:textId="77777777" w:rsidR="00F7707E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BA14CE">
        <w:rPr>
          <w:sz w:val="24"/>
          <w:szCs w:val="24"/>
        </w:rPr>
        <w:t>2.4.</w:t>
      </w:r>
      <w:r>
        <w:rPr>
          <w:sz w:val="24"/>
          <w:szCs w:val="24"/>
        </w:rPr>
        <w:t>6</w:t>
      </w:r>
      <w:r w:rsidRPr="00BA14CE">
        <w:rPr>
          <w:sz w:val="24"/>
          <w:szCs w:val="24"/>
        </w:rPr>
        <w:t>. осуществлять реализацию Проекта по географическому месту нахождения, указанному в Проекте;</w:t>
      </w:r>
    </w:p>
    <w:p w14:paraId="78A629B0" w14:textId="77777777" w:rsidR="00F7707E" w:rsidRPr="00572A9E" w:rsidRDefault="00F7707E" w:rsidP="00F7707E">
      <w:pPr>
        <w:pStyle w:val="af"/>
        <w:ind w:firstLine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2.4.7. достигнуть </w:t>
      </w:r>
      <w:r w:rsidRPr="00572A9E">
        <w:rPr>
          <w:sz w:val="24"/>
          <w:szCs w:val="24"/>
        </w:rPr>
        <w:t xml:space="preserve">не позднее 2 (двух) лет со дня перечисления Субсидии на расчетный счет Получателя </w:t>
      </w:r>
      <w:r>
        <w:rPr>
          <w:sz w:val="24"/>
          <w:szCs w:val="24"/>
        </w:rPr>
        <w:t xml:space="preserve">субсидии </w:t>
      </w:r>
      <w:r w:rsidRPr="00572A9E">
        <w:rPr>
          <w:sz w:val="24"/>
          <w:szCs w:val="24"/>
        </w:rPr>
        <w:t>показатели:</w:t>
      </w:r>
    </w:p>
    <w:p w14:paraId="199A358F" w14:textId="77777777" w:rsidR="00F7707E" w:rsidRPr="00572A9E" w:rsidRDefault="00F7707E" w:rsidP="00F7707E">
      <w:pPr>
        <w:pStyle w:val="af"/>
        <w:ind w:firstLine="709"/>
        <w:jc w:val="both"/>
        <w:rPr>
          <w:sz w:val="24"/>
          <w:szCs w:val="24"/>
        </w:rPr>
      </w:pPr>
      <w:r w:rsidRPr="00572A9E">
        <w:rPr>
          <w:sz w:val="24"/>
          <w:szCs w:val="24"/>
        </w:rPr>
        <w:t xml:space="preserve">1) </w:t>
      </w:r>
      <w:r>
        <w:rPr>
          <w:sz w:val="24"/>
          <w:szCs w:val="24"/>
        </w:rPr>
        <w:t>о</w:t>
      </w:r>
      <w:r w:rsidRPr="00572A9E">
        <w:rPr>
          <w:sz w:val="24"/>
          <w:szCs w:val="24"/>
        </w:rPr>
        <w:t>беспечение вложения доли собственных средств, направленных на реализацию Проекта, в % (процентах).</w:t>
      </w:r>
    </w:p>
    <w:p w14:paraId="4C0562B9" w14:textId="77777777" w:rsidR="00F7707E" w:rsidRDefault="00F7707E" w:rsidP="00F7707E">
      <w:pPr>
        <w:pStyle w:val="af"/>
        <w:ind w:firstLine="709"/>
        <w:jc w:val="both"/>
        <w:rPr>
          <w:sz w:val="24"/>
          <w:szCs w:val="24"/>
        </w:rPr>
      </w:pPr>
      <w:r w:rsidRPr="00572A9E">
        <w:rPr>
          <w:sz w:val="24"/>
          <w:szCs w:val="24"/>
        </w:rPr>
        <w:t xml:space="preserve">2) </w:t>
      </w:r>
      <w:r>
        <w:rPr>
          <w:sz w:val="24"/>
          <w:szCs w:val="24"/>
        </w:rPr>
        <w:t>в</w:t>
      </w:r>
      <w:r w:rsidRPr="00572A9E">
        <w:rPr>
          <w:sz w:val="24"/>
          <w:szCs w:val="24"/>
        </w:rPr>
        <w:t>ыполнение плана реализации Проекта</w:t>
      </w:r>
      <w:r>
        <w:rPr>
          <w:sz w:val="24"/>
          <w:szCs w:val="24"/>
        </w:rPr>
        <w:t xml:space="preserve"> по форме, указанной в Приложении 1 к настоящему Соглашению.</w:t>
      </w:r>
      <w:r w:rsidRPr="00572A9E">
        <w:rPr>
          <w:sz w:val="24"/>
          <w:szCs w:val="24"/>
        </w:rPr>
        <w:t xml:space="preserve"> </w:t>
      </w:r>
    </w:p>
    <w:p w14:paraId="05A940C2" w14:textId="77777777" w:rsidR="00F7707E" w:rsidRPr="001E3CB2" w:rsidRDefault="00F7707E" w:rsidP="00F7707E">
      <w:pPr>
        <w:pStyle w:val="af"/>
        <w:ind w:firstLine="709"/>
        <w:jc w:val="both"/>
        <w:rPr>
          <w:i/>
          <w:iCs/>
          <w:sz w:val="24"/>
          <w:szCs w:val="24"/>
        </w:rPr>
      </w:pPr>
      <w:r w:rsidRPr="001E3CB2">
        <w:rPr>
          <w:i/>
          <w:iCs/>
          <w:sz w:val="24"/>
          <w:szCs w:val="24"/>
        </w:rPr>
        <w:t>Из следующий трех показателей составителем Соглашения выбирается один на выбор в соответствии с Проектом</w:t>
      </w:r>
    </w:p>
    <w:p w14:paraId="4925F505" w14:textId="77777777" w:rsidR="00F7707E" w:rsidRPr="00572A9E" w:rsidRDefault="00F7707E" w:rsidP="00F7707E">
      <w:pPr>
        <w:pStyle w:val="af"/>
        <w:ind w:firstLine="709"/>
        <w:jc w:val="both"/>
        <w:rPr>
          <w:sz w:val="24"/>
          <w:szCs w:val="24"/>
        </w:rPr>
      </w:pPr>
      <w:r w:rsidRPr="00572A9E">
        <w:rPr>
          <w:sz w:val="24"/>
          <w:szCs w:val="24"/>
        </w:rPr>
        <w:t xml:space="preserve">3) </w:t>
      </w:r>
      <w:r>
        <w:rPr>
          <w:sz w:val="24"/>
          <w:szCs w:val="24"/>
        </w:rPr>
        <w:t>с</w:t>
      </w:r>
      <w:r w:rsidRPr="00572A9E">
        <w:rPr>
          <w:sz w:val="24"/>
          <w:szCs w:val="24"/>
        </w:rPr>
        <w:t>оздание и сохранение рабочих мест по направлению деятельности в соответствии с планом реализации Проекта и Трудовым кодексом Российской Федерации на территории автономного округа.</w:t>
      </w:r>
    </w:p>
    <w:p w14:paraId="5035908A" w14:textId="77777777" w:rsidR="00F7707E" w:rsidRPr="00572A9E" w:rsidRDefault="00F7707E" w:rsidP="00F7707E">
      <w:pPr>
        <w:pStyle w:val="af"/>
        <w:ind w:firstLine="709"/>
        <w:jc w:val="both"/>
        <w:rPr>
          <w:sz w:val="24"/>
          <w:szCs w:val="24"/>
        </w:rPr>
      </w:pPr>
      <w:r w:rsidRPr="00572A9E">
        <w:rPr>
          <w:sz w:val="24"/>
          <w:szCs w:val="24"/>
        </w:rPr>
        <w:t xml:space="preserve">4) </w:t>
      </w:r>
      <w:r>
        <w:rPr>
          <w:sz w:val="24"/>
          <w:szCs w:val="24"/>
        </w:rPr>
        <w:t>п</w:t>
      </w:r>
      <w:r w:rsidRPr="00572A9E">
        <w:rPr>
          <w:sz w:val="24"/>
          <w:szCs w:val="24"/>
        </w:rPr>
        <w:t>оддержание уровня среднемесячной заработной платы на одного работника не ниже минимального размера оплаты труда, установленного на федеральном уровне, с учетом районного коэффициента и процентных надбавок, действующих на территории автономного округа.</w:t>
      </w:r>
    </w:p>
    <w:p w14:paraId="31F6E22A" w14:textId="77777777" w:rsidR="00F7707E" w:rsidRPr="00182DA1" w:rsidRDefault="00F7707E" w:rsidP="00F7707E">
      <w:pPr>
        <w:pStyle w:val="af"/>
        <w:ind w:firstLine="709"/>
        <w:jc w:val="both"/>
      </w:pPr>
      <w:r w:rsidRPr="00572A9E">
        <w:rPr>
          <w:sz w:val="24"/>
          <w:szCs w:val="24"/>
        </w:rPr>
        <w:t xml:space="preserve">5) </w:t>
      </w:r>
      <w:r w:rsidRPr="003C1AC4">
        <w:rPr>
          <w:sz w:val="24"/>
          <w:szCs w:val="24"/>
        </w:rPr>
        <w:t>увеличение уровня среднемесячной заработной платы на одного работника в соответствии с планом реализации Проекта.</w:t>
      </w:r>
      <w:r>
        <w:rPr>
          <w:sz w:val="24"/>
          <w:szCs w:val="24"/>
        </w:rPr>
        <w:t xml:space="preserve"> </w:t>
      </w:r>
    </w:p>
    <w:p w14:paraId="674F2B8A" w14:textId="77777777" w:rsidR="00F7707E" w:rsidRDefault="00F7707E" w:rsidP="00F7707E">
      <w:pPr>
        <w:tabs>
          <w:tab w:val="left" w:pos="284"/>
        </w:tabs>
        <w:ind w:firstLine="709"/>
        <w:jc w:val="both"/>
        <w:rPr>
          <w:i/>
          <w:iCs/>
          <w:color w:val="540580"/>
          <w:sz w:val="24"/>
          <w:szCs w:val="24"/>
          <w:lang w:eastAsia="en-US"/>
        </w:rPr>
      </w:pPr>
      <w:r w:rsidRPr="009E554F">
        <w:rPr>
          <w:sz w:val="24"/>
          <w:szCs w:val="24"/>
        </w:rPr>
        <w:t>2.4.</w:t>
      </w:r>
      <w:r>
        <w:rPr>
          <w:sz w:val="24"/>
          <w:szCs w:val="24"/>
        </w:rPr>
        <w:t>8</w:t>
      </w:r>
      <w:r w:rsidRPr="009E554F">
        <w:rPr>
          <w:sz w:val="24"/>
          <w:szCs w:val="24"/>
        </w:rPr>
        <w:t xml:space="preserve">. предоставлять в Фонд ежеквартально с даты перечисления Субсидии на расчетный счет в течение 1 года в срок до 10 числа месяца, следующего за отчетным месяцем, отчет о расходах, источником финансового обеспечения которых является </w:t>
      </w:r>
      <w:r w:rsidRPr="009E554F">
        <w:rPr>
          <w:sz w:val="24"/>
          <w:szCs w:val="24"/>
        </w:rPr>
        <w:lastRenderedPageBreak/>
        <w:t>Субсидия, по форме</w:t>
      </w:r>
      <w:r w:rsidRPr="009E554F">
        <w:rPr>
          <w:i/>
          <w:iCs/>
          <w:color w:val="540580"/>
          <w:lang w:eastAsia="en-US"/>
        </w:rPr>
        <w:t xml:space="preserve"> </w:t>
      </w:r>
      <w:r w:rsidRPr="009E554F">
        <w:rPr>
          <w:sz w:val="24"/>
          <w:szCs w:val="24"/>
        </w:rPr>
        <w:t>с приложением подтверждающих документов, указанной в</w:t>
      </w:r>
      <w:r>
        <w:rPr>
          <w:sz w:val="24"/>
          <w:szCs w:val="24"/>
        </w:rPr>
        <w:t xml:space="preserve"> </w:t>
      </w:r>
      <w:r w:rsidRPr="001E3CB2">
        <w:rPr>
          <w:i/>
          <w:iCs/>
          <w:sz w:val="24"/>
          <w:szCs w:val="24"/>
          <w:lang w:eastAsia="en-US"/>
        </w:rPr>
        <w:t xml:space="preserve">Приложение 2 к настоящему Соглашению. </w:t>
      </w:r>
    </w:p>
    <w:p w14:paraId="63463582" w14:textId="77777777" w:rsidR="00F7707E" w:rsidRPr="009E554F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9E554F">
        <w:rPr>
          <w:sz w:val="24"/>
          <w:szCs w:val="24"/>
        </w:rPr>
        <w:t>Представление отчета завершается представлением заключительного отчета до 10-го числа месяца, следующего за отчетным кварталом, на который приходится 1 (один) год с момента перечисления средств Субсидии на расчетный счет Получателя</w:t>
      </w:r>
      <w:r>
        <w:rPr>
          <w:sz w:val="24"/>
          <w:szCs w:val="24"/>
        </w:rPr>
        <w:t xml:space="preserve"> субсидии</w:t>
      </w:r>
      <w:r w:rsidRPr="009E554F">
        <w:rPr>
          <w:sz w:val="24"/>
          <w:szCs w:val="24"/>
        </w:rPr>
        <w:t>;</w:t>
      </w:r>
    </w:p>
    <w:p w14:paraId="177F970B" w14:textId="77777777" w:rsidR="00F7707E" w:rsidRPr="00DE5AC0" w:rsidRDefault="00F7707E" w:rsidP="00F7707E">
      <w:pPr>
        <w:pStyle w:val="af"/>
        <w:spacing w:before="7"/>
        <w:ind w:firstLine="709"/>
        <w:jc w:val="both"/>
        <w:rPr>
          <w:sz w:val="24"/>
          <w:szCs w:val="24"/>
        </w:rPr>
      </w:pPr>
      <w:r w:rsidRPr="009E554F">
        <w:rPr>
          <w:sz w:val="24"/>
          <w:szCs w:val="24"/>
        </w:rPr>
        <w:t>2.4.</w:t>
      </w:r>
      <w:r>
        <w:rPr>
          <w:sz w:val="24"/>
          <w:szCs w:val="24"/>
        </w:rPr>
        <w:t>9</w:t>
      </w:r>
      <w:r w:rsidRPr="009E554F">
        <w:rPr>
          <w:sz w:val="24"/>
          <w:szCs w:val="24"/>
        </w:rPr>
        <w:t>. предоставлять в Фонд ежеквартально в течение 2 лет в срок до 10-го числа месяца, следующего за отчетным кварталом, отчет о достижении значений результат</w:t>
      </w:r>
      <w:r>
        <w:rPr>
          <w:sz w:val="24"/>
          <w:szCs w:val="24"/>
        </w:rPr>
        <w:t>а</w:t>
      </w:r>
      <w:r w:rsidRPr="009E554F">
        <w:rPr>
          <w:sz w:val="24"/>
          <w:szCs w:val="24"/>
        </w:rPr>
        <w:t xml:space="preserve"> предоставлен</w:t>
      </w:r>
      <w:r>
        <w:rPr>
          <w:sz w:val="24"/>
          <w:szCs w:val="24"/>
        </w:rPr>
        <w:t>ной</w:t>
      </w:r>
      <w:r w:rsidRPr="009E554F">
        <w:rPr>
          <w:sz w:val="24"/>
          <w:szCs w:val="24"/>
        </w:rPr>
        <w:t xml:space="preserve"> Субсидии, в том числе </w:t>
      </w:r>
      <w:r>
        <w:rPr>
          <w:sz w:val="24"/>
          <w:szCs w:val="24"/>
        </w:rPr>
        <w:t>показателей</w:t>
      </w:r>
      <w:r w:rsidRPr="009E554F">
        <w:rPr>
          <w:sz w:val="24"/>
          <w:szCs w:val="24"/>
        </w:rPr>
        <w:t xml:space="preserve">, </w:t>
      </w:r>
      <w:r w:rsidRPr="003C1AC4">
        <w:rPr>
          <w:sz w:val="24"/>
          <w:szCs w:val="24"/>
        </w:rPr>
        <w:t xml:space="preserve">по форме, указанной в </w:t>
      </w:r>
      <w:r w:rsidRPr="001E3CB2">
        <w:rPr>
          <w:i/>
          <w:iCs/>
          <w:sz w:val="24"/>
          <w:szCs w:val="24"/>
        </w:rPr>
        <w:t>Приложении 3 к настоящему Соглашению.</w:t>
      </w:r>
      <w:r w:rsidRPr="00E41FA0">
        <w:rPr>
          <w:sz w:val="24"/>
          <w:szCs w:val="24"/>
        </w:rPr>
        <w:t xml:space="preserve"> Отчет предоставляется с приложением следующих документов, в том числе показателей (</w:t>
      </w:r>
      <w:r w:rsidRPr="001E3CB2">
        <w:rPr>
          <w:rFonts w:eastAsia="Calibri"/>
          <w:i/>
          <w:iCs/>
          <w:sz w:val="24"/>
          <w:szCs w:val="24"/>
        </w:rPr>
        <w:t>в соответствие с предоставленным Проектом и определенными Получателем показателями результата предоставления Субсидии</w:t>
      </w:r>
      <w:r w:rsidRPr="00E41FA0">
        <w:rPr>
          <w:rFonts w:eastAsia="Calibri"/>
          <w:i/>
          <w:iCs/>
          <w:sz w:val="24"/>
          <w:szCs w:val="24"/>
        </w:rPr>
        <w:t>):</w:t>
      </w:r>
    </w:p>
    <w:p w14:paraId="14D23A2B" w14:textId="77777777" w:rsidR="00F7707E" w:rsidRPr="00D768EB" w:rsidRDefault="00F7707E" w:rsidP="00F7707E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68EB">
        <w:rPr>
          <w:sz w:val="24"/>
          <w:szCs w:val="24"/>
        </w:rPr>
        <w:t>для подтверждения количества создаваемых рабочих мест в соответствии с трудовым законодательством Российской Федерации и среднемесячной заработной платы на 1 (одного) работника: сведения о трудовой деятельности зарегистрированного лица, предоставляемые в территориальное отделение Фонда пенсионного и социального страхования Российской Федерации, с отметкой о принятии указанных сведений, с последующим предоставлением копии расчета по страховым взносам по установленной форме РСВ (расчет по страховым взносам) с подтверждением налогового органа о принятии указанного отчета. В случае, если в отчетном квартале рабочие места при реализации Проекта не создавались, указанные сведения представлению не подлежат;</w:t>
      </w:r>
    </w:p>
    <w:p w14:paraId="600E4DCC" w14:textId="77777777" w:rsidR="00F7707E" w:rsidRPr="00D768EB" w:rsidRDefault="00F7707E" w:rsidP="00F7707E">
      <w:pPr>
        <w:pStyle w:val="af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D768EB">
        <w:rPr>
          <w:sz w:val="24"/>
          <w:szCs w:val="24"/>
        </w:rPr>
        <w:t>для подтверждения сохранения количества рабочих мест – штатное расписание, действующее на дату подачи Заявки и в каждом отчетном периоде;</w:t>
      </w:r>
    </w:p>
    <w:p w14:paraId="1FCB8492" w14:textId="77777777" w:rsidR="00F7707E" w:rsidRPr="00D768EB" w:rsidRDefault="00F7707E" w:rsidP="00F7707E">
      <w:pPr>
        <w:pStyle w:val="af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D768EB">
        <w:rPr>
          <w:sz w:val="24"/>
          <w:szCs w:val="24"/>
        </w:rPr>
        <w:t>для подтверждения установления и последующего сохранения среднемесячной заработной платы на одного работника не ниже минимального размера оплаты труда, установленного на федеральном уровне, с учетом районного коэффициента и процентных надбавок – отчет по форме КНД 1151111 «Расчет по страховым взносам» за отчетный период;</w:t>
      </w:r>
    </w:p>
    <w:p w14:paraId="5DA9995F" w14:textId="77777777" w:rsidR="00F7707E" w:rsidRDefault="00F7707E" w:rsidP="00F7707E">
      <w:pPr>
        <w:pStyle w:val="af"/>
        <w:spacing w:before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68EB">
        <w:rPr>
          <w:sz w:val="24"/>
          <w:szCs w:val="24"/>
        </w:rPr>
        <w:t>для подтверждения в ходе реализации Получателем</w:t>
      </w:r>
      <w:r>
        <w:rPr>
          <w:sz w:val="24"/>
          <w:szCs w:val="24"/>
        </w:rPr>
        <w:t xml:space="preserve"> субсидии</w:t>
      </w:r>
      <w:r w:rsidRPr="00D768EB">
        <w:rPr>
          <w:sz w:val="24"/>
          <w:szCs w:val="24"/>
        </w:rPr>
        <w:t xml:space="preserve"> Проекта путем приобретения товаров, работ, услуг, необходимых для его реализации, копии документов, подтверждающих факт получения товаров (выполнения работ, оказания услуг), связанных с реализацией Проекта, в том числе накладные счета, счета-фактуры, акты приема-передачи, акты выполненных работ, оказанных услуг, заверенную Получателем</w:t>
      </w:r>
      <w:r>
        <w:rPr>
          <w:sz w:val="24"/>
          <w:szCs w:val="24"/>
        </w:rPr>
        <w:t xml:space="preserve"> субсидии</w:t>
      </w:r>
      <w:r w:rsidRPr="00D768EB">
        <w:rPr>
          <w:sz w:val="24"/>
          <w:szCs w:val="24"/>
        </w:rPr>
        <w:t xml:space="preserve"> копию бухгалтерских документов, подтверждающих постановку на баланс приобретенного оборудования</w:t>
      </w:r>
      <w:r>
        <w:rPr>
          <w:sz w:val="24"/>
          <w:szCs w:val="24"/>
        </w:rPr>
        <w:t>;</w:t>
      </w:r>
    </w:p>
    <w:p w14:paraId="4E6DC487" w14:textId="77777777" w:rsidR="00F7707E" w:rsidRPr="00D768EB" w:rsidRDefault="00F7707E" w:rsidP="00F7707E">
      <w:pPr>
        <w:pStyle w:val="af"/>
        <w:spacing w:before="7"/>
        <w:ind w:firstLine="709"/>
        <w:jc w:val="both"/>
        <w:rPr>
          <w:sz w:val="24"/>
          <w:szCs w:val="24"/>
        </w:rPr>
      </w:pPr>
      <w:r w:rsidRPr="00D25651">
        <w:rPr>
          <w:sz w:val="24"/>
          <w:szCs w:val="24"/>
        </w:rPr>
        <w:t>2.4.</w:t>
      </w:r>
      <w:r>
        <w:rPr>
          <w:sz w:val="24"/>
          <w:szCs w:val="24"/>
        </w:rPr>
        <w:t>10</w:t>
      </w:r>
      <w:r w:rsidRPr="00D25651">
        <w:rPr>
          <w:sz w:val="24"/>
          <w:szCs w:val="24"/>
        </w:rPr>
        <w:t>. предоставлять в Фонд</w:t>
      </w:r>
      <w:r>
        <w:rPr>
          <w:sz w:val="24"/>
          <w:szCs w:val="24"/>
        </w:rPr>
        <w:t xml:space="preserve"> </w:t>
      </w:r>
      <w:r w:rsidRPr="00D25651">
        <w:rPr>
          <w:sz w:val="24"/>
          <w:szCs w:val="24"/>
        </w:rPr>
        <w:t>ежеквартально в течение 2 (двух) лет в срок до 10-го числа месяца, следующего за отчетным кварталом</w:t>
      </w:r>
      <w:r w:rsidRPr="005357AC">
        <w:rPr>
          <w:sz w:val="24"/>
          <w:szCs w:val="24"/>
        </w:rPr>
        <w:t xml:space="preserve">, отчет о выполнении плана </w:t>
      </w:r>
      <w:r>
        <w:rPr>
          <w:sz w:val="24"/>
          <w:szCs w:val="24"/>
        </w:rPr>
        <w:t xml:space="preserve">реализации </w:t>
      </w:r>
      <w:r w:rsidRPr="003C1AC4">
        <w:rPr>
          <w:sz w:val="24"/>
          <w:szCs w:val="24"/>
        </w:rPr>
        <w:t>Проекта по достижению результатов предоставления Субсидии</w:t>
      </w:r>
      <w:r>
        <w:rPr>
          <w:sz w:val="24"/>
          <w:szCs w:val="24"/>
        </w:rPr>
        <w:t xml:space="preserve">, по форме, указанной в </w:t>
      </w:r>
      <w:r w:rsidRPr="001E3CB2">
        <w:rPr>
          <w:i/>
          <w:iCs/>
          <w:sz w:val="24"/>
          <w:szCs w:val="24"/>
        </w:rPr>
        <w:t>Приложении 4 к настоящему Соглашению</w:t>
      </w:r>
      <w:r w:rsidRPr="00E41FA0">
        <w:rPr>
          <w:sz w:val="24"/>
          <w:szCs w:val="24"/>
        </w:rPr>
        <w:t>;</w:t>
      </w:r>
    </w:p>
    <w:p w14:paraId="641941E9" w14:textId="77777777" w:rsidR="00F7707E" w:rsidRPr="00D25651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  <w:lang w:eastAsia="en-US"/>
        </w:rPr>
      </w:pPr>
      <w:r w:rsidRPr="00D25651">
        <w:rPr>
          <w:sz w:val="24"/>
          <w:szCs w:val="24"/>
          <w:lang w:eastAsia="en-US"/>
        </w:rPr>
        <w:t>2.4.1</w:t>
      </w:r>
      <w:r>
        <w:rPr>
          <w:sz w:val="24"/>
          <w:szCs w:val="24"/>
          <w:lang w:eastAsia="en-US"/>
        </w:rPr>
        <w:t>1</w:t>
      </w:r>
      <w:r w:rsidRPr="00D25651">
        <w:rPr>
          <w:sz w:val="24"/>
          <w:szCs w:val="24"/>
          <w:lang w:eastAsia="en-US"/>
        </w:rPr>
        <w:t>. предоставлять в Фонд отчеты за IV квартал, указанные в п</w:t>
      </w:r>
      <w:r>
        <w:rPr>
          <w:sz w:val="24"/>
          <w:szCs w:val="24"/>
          <w:lang w:eastAsia="en-US"/>
        </w:rPr>
        <w:t>.</w:t>
      </w:r>
      <w:r w:rsidRPr="00D25651">
        <w:rPr>
          <w:sz w:val="24"/>
          <w:szCs w:val="24"/>
          <w:lang w:eastAsia="en-US"/>
        </w:rPr>
        <w:t xml:space="preserve"> </w:t>
      </w:r>
      <w:r w:rsidRPr="007F3D14">
        <w:rPr>
          <w:sz w:val="24"/>
          <w:szCs w:val="24"/>
          <w:lang w:eastAsia="en-US"/>
        </w:rPr>
        <w:t>2.4.</w:t>
      </w:r>
      <w:r w:rsidRPr="007D2BB6">
        <w:rPr>
          <w:sz w:val="24"/>
          <w:szCs w:val="24"/>
          <w:lang w:eastAsia="en-US"/>
        </w:rPr>
        <w:t>8</w:t>
      </w:r>
      <w:r w:rsidRPr="007F3D14">
        <w:rPr>
          <w:sz w:val="24"/>
          <w:szCs w:val="24"/>
          <w:lang w:eastAsia="en-US"/>
        </w:rPr>
        <w:t>.-2.4.</w:t>
      </w:r>
      <w:r w:rsidRPr="007D2BB6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0</w:t>
      </w:r>
      <w:r w:rsidRPr="007F3D14">
        <w:rPr>
          <w:sz w:val="24"/>
          <w:szCs w:val="24"/>
          <w:lang w:eastAsia="en-US"/>
        </w:rPr>
        <w:t>.</w:t>
      </w:r>
      <w:r w:rsidRPr="00D25651">
        <w:rPr>
          <w:sz w:val="24"/>
          <w:szCs w:val="24"/>
          <w:lang w:eastAsia="en-US"/>
        </w:rPr>
        <w:t xml:space="preserve"> настоящего Соглашения, не позднее 15 января года, следующего за отчетным периодом;</w:t>
      </w:r>
    </w:p>
    <w:p w14:paraId="380283CD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554F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2</w:t>
      </w:r>
      <w:r w:rsidRPr="009E554F">
        <w:rPr>
          <w:rFonts w:eastAsia="Calibri"/>
          <w:sz w:val="24"/>
          <w:szCs w:val="24"/>
          <w:lang w:eastAsia="en-US"/>
        </w:rPr>
        <w:t>. н</w:t>
      </w:r>
      <w:r w:rsidRPr="009E554F">
        <w:rPr>
          <w:sz w:val="24"/>
          <w:szCs w:val="24"/>
        </w:rPr>
        <w:t>е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9E554F">
        <w:rPr>
          <w:rFonts w:eastAsia="Calibri"/>
          <w:sz w:val="24"/>
          <w:szCs w:val="24"/>
          <w:lang w:eastAsia="en-US"/>
        </w:rPr>
        <w:t>;</w:t>
      </w:r>
    </w:p>
    <w:p w14:paraId="5387287D" w14:textId="77777777" w:rsidR="00F7707E" w:rsidRPr="009E554F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9E554F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3</w:t>
      </w:r>
      <w:r w:rsidRPr="009E554F">
        <w:rPr>
          <w:rFonts w:eastAsia="Calibri"/>
          <w:sz w:val="24"/>
          <w:szCs w:val="24"/>
          <w:lang w:eastAsia="en-US"/>
        </w:rPr>
        <w:t xml:space="preserve">. </w:t>
      </w:r>
      <w:r w:rsidRPr="009E554F">
        <w:rPr>
          <w:sz w:val="24"/>
          <w:szCs w:val="24"/>
        </w:rPr>
        <w:t xml:space="preserve">предоставить согласие на осуществление проверок Фондом, Департаментом экономического развития автономного округа соблюдения </w:t>
      </w:r>
      <w:r>
        <w:rPr>
          <w:sz w:val="24"/>
          <w:szCs w:val="24"/>
        </w:rPr>
        <w:t>п</w:t>
      </w:r>
      <w:r w:rsidRPr="009E554F">
        <w:rPr>
          <w:sz w:val="24"/>
          <w:szCs w:val="24"/>
        </w:rPr>
        <w:t xml:space="preserve">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w:history="1">
        <w:r w:rsidRPr="009E554F">
          <w:rPr>
            <w:sz w:val="24"/>
            <w:szCs w:val="24"/>
          </w:rPr>
          <w:t>статьями 268.1</w:t>
        </w:r>
      </w:hyperlink>
      <w:r w:rsidRPr="009E554F">
        <w:rPr>
          <w:sz w:val="24"/>
          <w:szCs w:val="24"/>
        </w:rPr>
        <w:t xml:space="preserve"> и </w:t>
      </w:r>
      <w:hyperlink w:history="1">
        <w:r w:rsidRPr="009E554F">
          <w:rPr>
            <w:sz w:val="24"/>
            <w:szCs w:val="24"/>
          </w:rPr>
          <w:t>269.2</w:t>
        </w:r>
      </w:hyperlink>
      <w:r w:rsidRPr="009E554F">
        <w:rPr>
          <w:sz w:val="24"/>
          <w:szCs w:val="24"/>
        </w:rPr>
        <w:t xml:space="preserve"> Бюджетного кодекса Российской Федерации;</w:t>
      </w:r>
    </w:p>
    <w:p w14:paraId="03291529" w14:textId="77777777" w:rsidR="00F7707E" w:rsidRPr="006955F0" w:rsidRDefault="00F7707E" w:rsidP="00F7707E">
      <w:pPr>
        <w:pStyle w:val="af"/>
        <w:spacing w:before="7"/>
        <w:ind w:firstLine="709"/>
        <w:jc w:val="both"/>
      </w:pPr>
      <w:r w:rsidRPr="00E41FA0">
        <w:rPr>
          <w:sz w:val="24"/>
          <w:szCs w:val="24"/>
        </w:rPr>
        <w:lastRenderedPageBreak/>
        <w:t>2.4.1</w:t>
      </w:r>
      <w:r>
        <w:rPr>
          <w:sz w:val="24"/>
          <w:szCs w:val="24"/>
        </w:rPr>
        <w:t>4</w:t>
      </w:r>
      <w:r w:rsidRPr="00E41FA0">
        <w:rPr>
          <w:sz w:val="24"/>
          <w:szCs w:val="24"/>
        </w:rPr>
        <w:t xml:space="preserve">. осуществлять предпринимательскую деятельность, </w:t>
      </w:r>
      <w:r w:rsidRPr="00E41FA0">
        <w:rPr>
          <w:i/>
          <w:iCs/>
          <w:sz w:val="24"/>
          <w:szCs w:val="24"/>
        </w:rPr>
        <w:t>(</w:t>
      </w:r>
      <w:r w:rsidRPr="001E3CB2">
        <w:rPr>
          <w:i/>
          <w:iCs/>
          <w:sz w:val="24"/>
          <w:szCs w:val="24"/>
        </w:rPr>
        <w:t>далее выбрать один из вариантов в зависимости от категории Получателя</w:t>
      </w:r>
      <w:r w:rsidRPr="00E41FA0">
        <w:rPr>
          <w:i/>
          <w:iCs/>
          <w:sz w:val="24"/>
          <w:szCs w:val="24"/>
        </w:rPr>
        <w:t>)</w:t>
      </w:r>
      <w:r w:rsidRPr="00E41FA0">
        <w:rPr>
          <w:sz w:val="24"/>
          <w:szCs w:val="24"/>
        </w:rPr>
        <w:t xml:space="preserve"> подтверждать статус «социальное предприятие» (</w:t>
      </w:r>
      <w:r w:rsidRPr="001E3CB2">
        <w:rPr>
          <w:i/>
          <w:iCs/>
          <w:sz w:val="24"/>
          <w:szCs w:val="24"/>
        </w:rPr>
        <w:t>для приоритетной категории Социальное предприятие</w:t>
      </w:r>
      <w:r w:rsidRPr="00E41FA0">
        <w:rPr>
          <w:sz w:val="24"/>
          <w:szCs w:val="24"/>
        </w:rPr>
        <w:t xml:space="preserve">), </w:t>
      </w:r>
      <w:r w:rsidRPr="009E554F">
        <w:rPr>
          <w:sz w:val="24"/>
          <w:szCs w:val="24"/>
        </w:rPr>
        <w:t>состоять в Едином реестре субъектов креативных индустрий (</w:t>
      </w:r>
      <w:r w:rsidRPr="001E3CB2">
        <w:rPr>
          <w:i/>
          <w:iCs/>
          <w:sz w:val="24"/>
          <w:szCs w:val="24"/>
        </w:rPr>
        <w:t>для категории Субъект креативных индустрий</w:t>
      </w:r>
      <w:r w:rsidRPr="00E41FA0">
        <w:rPr>
          <w:sz w:val="24"/>
          <w:szCs w:val="24"/>
        </w:rPr>
        <w:t>), поддерживать долю (суммарную долю) участия в уставном (складочном, акционерном) капитале юридического лица физических лиц с инвалидностью не менее 50% (пятидесяти процентов) от общего размера уставного (складочного, акционерного) капитала (</w:t>
      </w:r>
      <w:r w:rsidRPr="001E3CB2">
        <w:rPr>
          <w:i/>
          <w:iCs/>
          <w:sz w:val="24"/>
          <w:szCs w:val="24"/>
        </w:rPr>
        <w:t>для Субъектов с ОВЗ</w:t>
      </w:r>
      <w:r w:rsidRPr="00E41FA0">
        <w:rPr>
          <w:sz w:val="24"/>
          <w:szCs w:val="24"/>
        </w:rPr>
        <w:t>), поддерживать долю Участника СВО в уставном капитале юридического лица не менее 50% (пятидесяти процентов) от общего размера уставного капитала юридического лица (</w:t>
      </w:r>
      <w:r w:rsidRPr="001E3CB2">
        <w:rPr>
          <w:i/>
          <w:iCs/>
          <w:sz w:val="24"/>
          <w:szCs w:val="24"/>
        </w:rPr>
        <w:t>для Участников СВО</w:t>
      </w:r>
      <w:r w:rsidRPr="00E41FA0">
        <w:rPr>
          <w:sz w:val="24"/>
          <w:szCs w:val="24"/>
        </w:rPr>
        <w:t xml:space="preserve">) </w:t>
      </w:r>
      <w:r w:rsidRPr="009E554F">
        <w:rPr>
          <w:sz w:val="24"/>
          <w:szCs w:val="24"/>
        </w:rPr>
        <w:t>не менее 2 (двух) лет с даты подписания Соглашения;</w:t>
      </w:r>
    </w:p>
    <w:p w14:paraId="5A1D7FE3" w14:textId="77777777" w:rsidR="00F7707E" w:rsidRPr="00B129CB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29CB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5</w:t>
      </w:r>
      <w:r w:rsidRPr="00B129CB">
        <w:rPr>
          <w:rFonts w:eastAsia="Calibri"/>
          <w:sz w:val="24"/>
          <w:szCs w:val="24"/>
          <w:lang w:eastAsia="en-US"/>
        </w:rPr>
        <w:t xml:space="preserve">. предоставлять Фонду запрашиваемые документы и информацию, </w:t>
      </w:r>
      <w:r w:rsidRPr="002E02D0">
        <w:rPr>
          <w:rFonts w:eastAsia="Calibri"/>
          <w:sz w:val="24"/>
          <w:szCs w:val="24"/>
          <w:lang w:eastAsia="en-US"/>
        </w:rPr>
        <w:t>предусмотренную п. 2.2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>, п. 2.4.1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 xml:space="preserve"> – 2.4.1</w:t>
      </w:r>
      <w:r w:rsidRPr="00C555E5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 xml:space="preserve"> </w:t>
      </w:r>
      <w:r w:rsidRPr="00B129CB">
        <w:rPr>
          <w:rFonts w:eastAsia="Calibri"/>
          <w:sz w:val="24"/>
          <w:szCs w:val="24"/>
          <w:lang w:eastAsia="en-US"/>
        </w:rPr>
        <w:t>настоящего Соглашения в срок не позднее 5 (пяти) рабочих дней с момента получения соответствующего запроса Фонда;</w:t>
      </w:r>
    </w:p>
    <w:p w14:paraId="38C017EF" w14:textId="77777777" w:rsidR="00F7707E" w:rsidRPr="00B129CB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ED0000"/>
          <w:sz w:val="24"/>
          <w:szCs w:val="24"/>
          <w:lang w:eastAsia="en-US"/>
        </w:rPr>
      </w:pPr>
      <w:r w:rsidRPr="00B129CB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6</w:t>
      </w:r>
      <w:r w:rsidRPr="00B129CB">
        <w:rPr>
          <w:rFonts w:eastAsia="Calibri"/>
          <w:sz w:val="24"/>
          <w:szCs w:val="24"/>
          <w:lang w:eastAsia="en-US"/>
        </w:rPr>
        <w:t xml:space="preserve">. вернуть Фонду в полном объеме Субсидию в случае нарушения условий, установленных при предоставлении Субсидии, в том числе выявленных по фактам проверок, проведенных </w:t>
      </w:r>
      <w:r w:rsidRPr="009E554F">
        <w:rPr>
          <w:sz w:val="24"/>
          <w:szCs w:val="24"/>
        </w:rPr>
        <w:t>Фондом, Департаментом экономического развития автономного округа</w:t>
      </w:r>
      <w:r w:rsidRPr="00B129CB" w:rsidDel="00181E79">
        <w:rPr>
          <w:rFonts w:eastAsia="Calibri"/>
          <w:sz w:val="24"/>
          <w:szCs w:val="24"/>
          <w:lang w:eastAsia="en-US"/>
        </w:rPr>
        <w:t xml:space="preserve"> </w:t>
      </w:r>
      <w:r w:rsidRPr="009E554F">
        <w:rPr>
          <w:sz w:val="24"/>
          <w:szCs w:val="24"/>
        </w:rPr>
        <w:t xml:space="preserve">соблюдения </w:t>
      </w:r>
      <w:r>
        <w:rPr>
          <w:sz w:val="24"/>
          <w:szCs w:val="24"/>
        </w:rPr>
        <w:t>п</w:t>
      </w:r>
      <w:r w:rsidRPr="009E554F">
        <w:rPr>
          <w:sz w:val="24"/>
          <w:szCs w:val="24"/>
        </w:rPr>
        <w:t>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</w:t>
      </w:r>
      <w:r w:rsidRPr="00B129CB" w:rsidDel="00930B6A">
        <w:rPr>
          <w:rFonts w:eastAsia="Calibri"/>
          <w:sz w:val="24"/>
          <w:szCs w:val="24"/>
          <w:lang w:eastAsia="en-US"/>
        </w:rPr>
        <w:t xml:space="preserve"> </w:t>
      </w:r>
      <w:r w:rsidRPr="00B129CB">
        <w:rPr>
          <w:rFonts w:eastAsia="Calibri"/>
          <w:sz w:val="24"/>
          <w:szCs w:val="24"/>
          <w:lang w:eastAsia="en-US"/>
        </w:rPr>
        <w:t>в соответствии со статьями 268.1 и 269.2 Бюджетного кодекса Российской Федерации, - в полном объеме средств предоставленной Субсидии;</w:t>
      </w:r>
    </w:p>
    <w:p w14:paraId="3C630EF4" w14:textId="77777777" w:rsidR="00F7707E" w:rsidRPr="00B129CB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29CB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7</w:t>
      </w:r>
      <w:r w:rsidRPr="00B129CB">
        <w:rPr>
          <w:rFonts w:eastAsia="Calibri"/>
          <w:sz w:val="24"/>
          <w:szCs w:val="24"/>
          <w:lang w:eastAsia="en-US"/>
        </w:rPr>
        <w:t>. вернуть Фонду в полном объеме Субсидию в случае ее нецелевого использования</w:t>
      </w:r>
      <w:r w:rsidRPr="0009276C">
        <w:rPr>
          <w:rFonts w:eastAsia="Calibri"/>
          <w:sz w:val="24"/>
          <w:szCs w:val="24"/>
          <w:lang w:eastAsia="en-US"/>
        </w:rPr>
        <w:t>, цели которой установлены</w:t>
      </w:r>
      <w:r w:rsidRPr="00B129CB">
        <w:rPr>
          <w:rFonts w:eastAsia="Calibri"/>
          <w:sz w:val="24"/>
          <w:szCs w:val="24"/>
          <w:lang w:eastAsia="en-US"/>
        </w:rPr>
        <w:t xml:space="preserve"> Приложением 1 </w:t>
      </w:r>
      <w:r>
        <w:rPr>
          <w:rFonts w:eastAsia="Calibri"/>
          <w:sz w:val="24"/>
          <w:szCs w:val="24"/>
          <w:lang w:eastAsia="en-US"/>
        </w:rPr>
        <w:t>к настоящему Соглашению</w:t>
      </w:r>
      <w:r w:rsidRPr="00B129CB">
        <w:rPr>
          <w:rFonts w:eastAsia="Calibri"/>
          <w:sz w:val="24"/>
          <w:szCs w:val="24"/>
          <w:lang w:eastAsia="en-US"/>
        </w:rPr>
        <w:t>;</w:t>
      </w:r>
    </w:p>
    <w:p w14:paraId="3F418C65" w14:textId="77777777" w:rsidR="00F7707E" w:rsidRPr="00B129CB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ED0000"/>
          <w:sz w:val="24"/>
          <w:szCs w:val="24"/>
          <w:lang w:eastAsia="en-US"/>
        </w:rPr>
      </w:pPr>
      <w:r w:rsidRPr="00B129CB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8</w:t>
      </w:r>
      <w:r w:rsidRPr="00B129CB">
        <w:rPr>
          <w:rFonts w:eastAsia="Calibri"/>
          <w:sz w:val="24"/>
          <w:szCs w:val="24"/>
          <w:lang w:eastAsia="en-US"/>
        </w:rPr>
        <w:t>. вернуть Фонду в полном объеме Субсидию в случае недостижения результата предоставления Субсидии, указанного в п. 1.3. и п</w:t>
      </w:r>
      <w:r w:rsidRPr="002F0679">
        <w:rPr>
          <w:rFonts w:eastAsia="Calibri"/>
          <w:sz w:val="24"/>
          <w:szCs w:val="24"/>
          <w:lang w:eastAsia="en-US"/>
        </w:rPr>
        <w:t>. 2.4.7.</w:t>
      </w:r>
      <w:r w:rsidRPr="00B129CB">
        <w:rPr>
          <w:rFonts w:eastAsia="Calibri"/>
          <w:sz w:val="24"/>
          <w:szCs w:val="24"/>
          <w:lang w:eastAsia="en-US"/>
        </w:rPr>
        <w:t xml:space="preserve"> настоящего Соглашения;</w:t>
      </w:r>
    </w:p>
    <w:p w14:paraId="50B3CBCB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</w:rPr>
      </w:pPr>
      <w:r w:rsidRPr="00B129CB">
        <w:rPr>
          <w:rFonts w:eastAsia="Calibri"/>
          <w:sz w:val="24"/>
          <w:szCs w:val="24"/>
          <w:lang w:eastAsia="en-US"/>
        </w:rPr>
        <w:t>2.4.1</w:t>
      </w:r>
      <w:r>
        <w:rPr>
          <w:rFonts w:eastAsia="Calibri"/>
          <w:sz w:val="24"/>
          <w:szCs w:val="24"/>
          <w:lang w:eastAsia="en-US"/>
        </w:rPr>
        <w:t>9</w:t>
      </w:r>
      <w:r w:rsidRPr="00B129CB">
        <w:rPr>
          <w:rFonts w:eastAsia="Calibri"/>
          <w:sz w:val="24"/>
          <w:szCs w:val="24"/>
          <w:lang w:eastAsia="en-US"/>
        </w:rPr>
        <w:t xml:space="preserve">. </w:t>
      </w:r>
      <w:r w:rsidRPr="00B129CB">
        <w:t xml:space="preserve"> </w:t>
      </w:r>
      <w:r w:rsidRPr="00B129CB">
        <w:rPr>
          <w:rFonts w:eastAsia="Calibri"/>
          <w:sz w:val="24"/>
          <w:szCs w:val="24"/>
          <w:lang w:eastAsia="en-US"/>
        </w:rPr>
        <w:t>вернуть Фонд</w:t>
      </w:r>
      <w:r w:rsidRPr="00B129CB">
        <w:rPr>
          <w:rFonts w:eastAsia="Calibri"/>
          <w:sz w:val="24"/>
          <w:szCs w:val="24"/>
        </w:rPr>
        <w:t>у Субсидию в объеме, рассчитанному как разница между размером Субсидии и размером средств, израсходованных в срок, указанный в п. 1.3</w:t>
      </w:r>
      <w:r>
        <w:rPr>
          <w:rFonts w:eastAsia="Calibri"/>
          <w:sz w:val="24"/>
          <w:szCs w:val="24"/>
        </w:rPr>
        <w:t>.</w:t>
      </w:r>
      <w:r w:rsidRPr="00B129CB">
        <w:rPr>
          <w:rFonts w:eastAsia="Calibri"/>
          <w:sz w:val="24"/>
          <w:szCs w:val="24"/>
        </w:rPr>
        <w:t xml:space="preserve"> настоящего Соглашения в случае неполного использования Субсидии при условии достижения показателей результата предоставления Субсидии, указанных в п. 2.4.</w:t>
      </w:r>
      <w:r w:rsidRPr="005618FD">
        <w:rPr>
          <w:rFonts w:eastAsia="Calibri"/>
          <w:sz w:val="24"/>
          <w:szCs w:val="24"/>
        </w:rPr>
        <w:t>7</w:t>
      </w:r>
      <w:r w:rsidRPr="00B129CB">
        <w:rPr>
          <w:rFonts w:eastAsia="Calibri"/>
          <w:sz w:val="24"/>
          <w:szCs w:val="24"/>
        </w:rPr>
        <w:t>. настоящего Соглашения;</w:t>
      </w:r>
    </w:p>
    <w:p w14:paraId="1C9E0111" w14:textId="77777777" w:rsidR="00F7707E" w:rsidRDefault="00F7707E" w:rsidP="00F7707E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2.4.20. </w:t>
      </w:r>
      <w:r w:rsidRPr="00B129CB">
        <w:rPr>
          <w:rFonts w:eastAsia="Calibri"/>
          <w:sz w:val="24"/>
          <w:szCs w:val="24"/>
          <w:lang w:eastAsia="en-US"/>
        </w:rPr>
        <w:t xml:space="preserve">вернуть Фонду в полном объеме Субсидию в случае </w:t>
      </w:r>
      <w:r w:rsidRPr="00B129CB">
        <w:rPr>
          <w:rFonts w:eastAsia="Calibri"/>
          <w:sz w:val="24"/>
          <w:szCs w:val="24"/>
        </w:rPr>
        <w:t xml:space="preserve">неполного использования Субсидии при условии </w:t>
      </w:r>
      <w:r w:rsidRPr="00B129CB">
        <w:rPr>
          <w:sz w:val="24"/>
          <w:szCs w:val="24"/>
        </w:rPr>
        <w:t>недостижения показателей результата предоставления Субсидии, указанных в п</w:t>
      </w:r>
      <w:r w:rsidRPr="002F0679">
        <w:rPr>
          <w:sz w:val="24"/>
          <w:szCs w:val="24"/>
        </w:rPr>
        <w:t>. 2.4.7.</w:t>
      </w:r>
      <w:r w:rsidRPr="00B129CB">
        <w:rPr>
          <w:sz w:val="24"/>
          <w:szCs w:val="24"/>
        </w:rPr>
        <w:t xml:space="preserve"> настоящего Соглашения;</w:t>
      </w:r>
    </w:p>
    <w:p w14:paraId="749BA63D" w14:textId="77777777" w:rsidR="00F7707E" w:rsidRPr="00B129CB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2.4.21. </w:t>
      </w:r>
      <w:r w:rsidRPr="00F67272">
        <w:rPr>
          <w:rFonts w:eastAsia="Calibri"/>
          <w:sz w:val="24"/>
          <w:szCs w:val="24"/>
          <w:lang w:eastAsia="en-US"/>
        </w:rPr>
        <w:t xml:space="preserve">в случае </w:t>
      </w:r>
      <w:r>
        <w:rPr>
          <w:rFonts w:eastAsia="Calibri"/>
          <w:sz w:val="24"/>
          <w:szCs w:val="24"/>
          <w:lang w:eastAsia="en-US"/>
        </w:rPr>
        <w:t xml:space="preserve">выявления факта прекращения деятельности Получателя до </w:t>
      </w:r>
      <w:r w:rsidRPr="00F67272">
        <w:rPr>
          <w:rFonts w:eastAsia="Calibri"/>
          <w:sz w:val="24"/>
          <w:szCs w:val="24"/>
          <w:lang w:eastAsia="en-US"/>
        </w:rPr>
        <w:t>срок</w:t>
      </w:r>
      <w:r>
        <w:rPr>
          <w:rFonts w:eastAsia="Calibri"/>
          <w:sz w:val="24"/>
          <w:szCs w:val="24"/>
          <w:lang w:eastAsia="en-US"/>
        </w:rPr>
        <w:t>а</w:t>
      </w:r>
      <w:r w:rsidRPr="00F67272">
        <w:rPr>
          <w:rFonts w:eastAsia="Calibri"/>
          <w:sz w:val="24"/>
          <w:szCs w:val="24"/>
          <w:lang w:eastAsia="en-US"/>
        </w:rPr>
        <w:t>, указанн</w:t>
      </w:r>
      <w:r>
        <w:rPr>
          <w:rFonts w:eastAsia="Calibri"/>
          <w:sz w:val="24"/>
          <w:szCs w:val="24"/>
          <w:lang w:eastAsia="en-US"/>
        </w:rPr>
        <w:t>ого</w:t>
      </w:r>
      <w:r w:rsidRPr="00F67272">
        <w:rPr>
          <w:rFonts w:eastAsia="Calibri"/>
          <w:sz w:val="24"/>
          <w:szCs w:val="24"/>
          <w:lang w:eastAsia="en-US"/>
        </w:rPr>
        <w:t xml:space="preserve"> в п. 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4.4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7272">
        <w:rPr>
          <w:rFonts w:eastAsia="Calibri"/>
          <w:sz w:val="24"/>
          <w:szCs w:val="24"/>
          <w:lang w:eastAsia="en-US"/>
        </w:rPr>
        <w:t xml:space="preserve">вернуть Фонду сумму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F67272">
        <w:rPr>
          <w:rFonts w:eastAsia="Calibri"/>
          <w:sz w:val="24"/>
          <w:szCs w:val="24"/>
          <w:lang w:eastAsia="en-US"/>
        </w:rPr>
        <w:t xml:space="preserve">, указанную в п.1.2. настоящего Соглашения не позднее </w:t>
      </w:r>
      <w:r>
        <w:rPr>
          <w:rFonts w:eastAsia="Calibri"/>
          <w:sz w:val="24"/>
          <w:szCs w:val="24"/>
          <w:lang w:eastAsia="en-US"/>
        </w:rPr>
        <w:t>20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двадцати</w:t>
      </w:r>
      <w:r w:rsidRPr="00F67272">
        <w:rPr>
          <w:rFonts w:eastAsia="Calibri"/>
          <w:sz w:val="24"/>
          <w:szCs w:val="24"/>
          <w:lang w:eastAsia="en-US"/>
        </w:rPr>
        <w:t>) рабочих дней, начиная</w:t>
      </w:r>
      <w:r>
        <w:rPr>
          <w:rFonts w:eastAsia="Calibri"/>
          <w:sz w:val="24"/>
          <w:szCs w:val="24"/>
          <w:lang w:eastAsia="en-US"/>
        </w:rPr>
        <w:t xml:space="preserve"> от даты получения требования Фонда;</w:t>
      </w:r>
    </w:p>
    <w:p w14:paraId="124573CA" w14:textId="77777777" w:rsidR="00F7707E" w:rsidRPr="007A4A2B" w:rsidRDefault="00F7707E" w:rsidP="00F7707E">
      <w:pPr>
        <w:tabs>
          <w:tab w:val="left" w:pos="284"/>
        </w:tabs>
        <w:ind w:firstLine="709"/>
        <w:jc w:val="both"/>
        <w:rPr>
          <w:rFonts w:eastAsia="Calibri"/>
          <w:color w:val="ED0000"/>
          <w:sz w:val="24"/>
          <w:szCs w:val="24"/>
          <w:lang w:eastAsia="en-US"/>
        </w:rPr>
      </w:pPr>
      <w:r w:rsidRPr="00B129CB">
        <w:rPr>
          <w:rFonts w:eastAsia="Calibri"/>
          <w:sz w:val="24"/>
          <w:szCs w:val="24"/>
          <w:lang w:eastAsia="en-US"/>
        </w:rPr>
        <w:t>2.4.</w:t>
      </w:r>
      <w:r>
        <w:rPr>
          <w:rFonts w:eastAsia="Calibri"/>
          <w:sz w:val="24"/>
          <w:szCs w:val="24"/>
          <w:lang w:eastAsia="en-US"/>
        </w:rPr>
        <w:t>22</w:t>
      </w:r>
      <w:r w:rsidRPr="00B129CB">
        <w:rPr>
          <w:rFonts w:eastAsia="Calibri"/>
          <w:sz w:val="24"/>
          <w:szCs w:val="24"/>
          <w:lang w:eastAsia="en-US"/>
        </w:rPr>
        <w:t>.</w:t>
      </w:r>
      <w:r w:rsidRPr="00B129CB">
        <w:rPr>
          <w:rFonts w:eastAsia="Calibri"/>
          <w:color w:val="ED0000"/>
          <w:sz w:val="24"/>
          <w:szCs w:val="24"/>
          <w:lang w:eastAsia="en-US"/>
        </w:rPr>
        <w:t xml:space="preserve"> </w:t>
      </w:r>
      <w:r w:rsidRPr="00B129CB">
        <w:rPr>
          <w:rFonts w:eastAsia="Calibri"/>
          <w:sz w:val="24"/>
          <w:szCs w:val="24"/>
          <w:lang w:eastAsia="en-US"/>
        </w:rPr>
        <w:t xml:space="preserve">уплатить Фонду в случае непредставления запрашиваемых документов и информации, предусмотренных </w:t>
      </w:r>
      <w:r w:rsidRPr="002E02D0">
        <w:rPr>
          <w:rFonts w:eastAsia="Calibri"/>
          <w:sz w:val="24"/>
          <w:szCs w:val="24"/>
          <w:lang w:eastAsia="en-US"/>
        </w:rPr>
        <w:t>п. 2.2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>, п. 2.4.1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 xml:space="preserve"> – 2.4.1</w:t>
      </w:r>
      <w:r w:rsidRPr="002F067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</w:t>
      </w:r>
      <w:r w:rsidRPr="002E02D0">
        <w:rPr>
          <w:rFonts w:eastAsia="Calibri"/>
          <w:sz w:val="24"/>
          <w:szCs w:val="24"/>
          <w:lang w:eastAsia="en-US"/>
        </w:rPr>
        <w:t xml:space="preserve"> </w:t>
      </w:r>
      <w:r w:rsidRPr="00B129CB">
        <w:rPr>
          <w:rFonts w:eastAsia="Calibri"/>
          <w:sz w:val="24"/>
          <w:szCs w:val="24"/>
          <w:lang w:eastAsia="en-US"/>
        </w:rPr>
        <w:t xml:space="preserve">настоящего Соглашения в течение </w:t>
      </w:r>
      <w:r>
        <w:rPr>
          <w:rFonts w:eastAsia="Calibri"/>
          <w:sz w:val="24"/>
          <w:szCs w:val="24"/>
          <w:lang w:eastAsia="en-US"/>
        </w:rPr>
        <w:t>5</w:t>
      </w:r>
      <w:r w:rsidRPr="00B129CB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пяти</w:t>
      </w:r>
      <w:r w:rsidRPr="00B129CB">
        <w:rPr>
          <w:rFonts w:eastAsia="Calibri"/>
          <w:sz w:val="24"/>
          <w:szCs w:val="24"/>
          <w:lang w:eastAsia="en-US"/>
        </w:rPr>
        <w:t xml:space="preserve">) рабочих дней со дня направления Фондом уведомления о предоставлении указанной информации Фонду пени в размере одной </w:t>
      </w:r>
      <w:r w:rsidRPr="00B129CB">
        <w:rPr>
          <w:sz w:val="24"/>
          <w:szCs w:val="24"/>
        </w:rPr>
        <w:t>трехсотшестидесятой</w:t>
      </w:r>
      <w:r w:rsidRPr="00B129CB">
        <w:rPr>
          <w:rFonts w:eastAsia="Calibri"/>
          <w:sz w:val="24"/>
          <w:szCs w:val="24"/>
          <w:lang w:eastAsia="en-US"/>
        </w:rPr>
        <w:t xml:space="preserve"> действующей ключевой ставки установленной Центральным Банком РФ от суммы Субсидии за каждый день просрочки;</w:t>
      </w:r>
    </w:p>
    <w:p w14:paraId="0D77C927" w14:textId="77777777" w:rsidR="00F7707E" w:rsidRDefault="00F7707E" w:rsidP="00F7707E">
      <w:pPr>
        <w:pStyle w:val="af"/>
        <w:spacing w:before="7"/>
        <w:ind w:firstLine="709"/>
        <w:jc w:val="both"/>
        <w:rPr>
          <w:sz w:val="24"/>
          <w:szCs w:val="24"/>
        </w:rPr>
      </w:pPr>
      <w:r w:rsidRPr="005A2E24">
        <w:rPr>
          <w:sz w:val="24"/>
          <w:szCs w:val="24"/>
        </w:rPr>
        <w:t>2.</w:t>
      </w:r>
      <w:r>
        <w:rPr>
          <w:sz w:val="24"/>
          <w:szCs w:val="24"/>
        </w:rPr>
        <w:t>4.23</w:t>
      </w:r>
      <w:r w:rsidRPr="005A2E24">
        <w:rPr>
          <w:sz w:val="24"/>
          <w:szCs w:val="24"/>
        </w:rPr>
        <w:t>. возврат</w:t>
      </w:r>
      <w:r>
        <w:rPr>
          <w:sz w:val="24"/>
          <w:szCs w:val="24"/>
        </w:rPr>
        <w:t>ить в Фонд</w:t>
      </w:r>
      <w:r w:rsidRPr="005A2E24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ю</w:t>
      </w:r>
      <w:r w:rsidRPr="005A2E24">
        <w:rPr>
          <w:sz w:val="24"/>
          <w:szCs w:val="24"/>
        </w:rPr>
        <w:t xml:space="preserve"> в размерах и случаях, предусмотренных п.2.4.1</w:t>
      </w:r>
      <w:r w:rsidRPr="00127C06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5A2E24">
        <w:rPr>
          <w:sz w:val="24"/>
          <w:szCs w:val="24"/>
        </w:rPr>
        <w:t>-2.4.</w:t>
      </w:r>
      <w:r w:rsidRPr="00127C06">
        <w:rPr>
          <w:sz w:val="24"/>
          <w:szCs w:val="24"/>
        </w:rPr>
        <w:t>2</w:t>
      </w:r>
      <w:r>
        <w:rPr>
          <w:sz w:val="24"/>
          <w:szCs w:val="24"/>
        </w:rPr>
        <w:t>2.</w:t>
      </w:r>
      <w:r w:rsidRPr="005A2E24">
        <w:rPr>
          <w:sz w:val="24"/>
          <w:szCs w:val="24"/>
        </w:rPr>
        <w:t xml:space="preserve"> настоящего Соглашения, в течение 30</w:t>
      </w:r>
      <w:r>
        <w:rPr>
          <w:sz w:val="24"/>
          <w:szCs w:val="24"/>
        </w:rPr>
        <w:t xml:space="preserve"> (тридцати)</w:t>
      </w:r>
      <w:r w:rsidRPr="005A2E24">
        <w:rPr>
          <w:sz w:val="24"/>
          <w:szCs w:val="24"/>
        </w:rPr>
        <w:t xml:space="preserve"> календарных дней со дня направления Фондом уведомления о расторжении Соглашения и возврате Субсидии или в срок, установленный Комиссией</w:t>
      </w:r>
      <w:r>
        <w:rPr>
          <w:sz w:val="24"/>
          <w:szCs w:val="24"/>
        </w:rPr>
        <w:t>;</w:t>
      </w:r>
    </w:p>
    <w:p w14:paraId="476C9C8F" w14:textId="77777777" w:rsidR="00F7707E" w:rsidRDefault="00F7707E" w:rsidP="00F7707E">
      <w:pPr>
        <w:pStyle w:val="af"/>
        <w:spacing w:before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2.4.24. </w:t>
      </w:r>
      <w:r w:rsidRPr="00C23757">
        <w:rPr>
          <w:sz w:val="24"/>
          <w:szCs w:val="24"/>
        </w:rPr>
        <w:t xml:space="preserve">совершить и подтвердить в течение 30 (тридцати) календарных дней с даты подписания </w:t>
      </w:r>
      <w:r>
        <w:rPr>
          <w:sz w:val="24"/>
          <w:szCs w:val="24"/>
        </w:rPr>
        <w:t xml:space="preserve">настоящего </w:t>
      </w:r>
      <w:r w:rsidRPr="00C23757">
        <w:rPr>
          <w:sz w:val="24"/>
          <w:szCs w:val="24"/>
        </w:rPr>
        <w:t>Соглашения расходы на софинансирование Проекта</w:t>
      </w:r>
      <w:r>
        <w:rPr>
          <w:sz w:val="24"/>
          <w:szCs w:val="24"/>
        </w:rPr>
        <w:t>;</w:t>
      </w:r>
    </w:p>
    <w:p w14:paraId="2CBEE70D" w14:textId="77777777" w:rsidR="00F7707E" w:rsidRPr="000A2D22" w:rsidRDefault="00F7707E" w:rsidP="00F7707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2.4.25. </w:t>
      </w:r>
      <w:r w:rsidRPr="000A2D22">
        <w:rPr>
          <w:sz w:val="24"/>
          <w:szCs w:val="24"/>
          <w:lang w:eastAsia="en-US"/>
        </w:rPr>
        <w:t xml:space="preserve">включать в договоры, заключаемые с поставщиками (подрядчиками, исполнителями) согласия на осуществление в отношении них проверок Департаментом экономического развития автономного округа соблюдения ими порядка и условий предоставления </w:t>
      </w:r>
      <w:r>
        <w:rPr>
          <w:sz w:val="24"/>
          <w:szCs w:val="24"/>
          <w:lang w:eastAsia="en-US"/>
        </w:rPr>
        <w:t>Субсидии</w:t>
      </w:r>
      <w:r w:rsidRPr="000A2D22">
        <w:rPr>
          <w:sz w:val="24"/>
          <w:szCs w:val="24"/>
          <w:lang w:eastAsia="en-US"/>
        </w:rPr>
        <w:t xml:space="preserve">, в том числе в части достижения результатов предоставления </w:t>
      </w:r>
      <w:r>
        <w:rPr>
          <w:sz w:val="24"/>
          <w:szCs w:val="24"/>
          <w:lang w:eastAsia="en-US"/>
        </w:rPr>
        <w:t>Субсидии</w:t>
      </w:r>
      <w:r w:rsidRPr="000A2D22">
        <w:rPr>
          <w:sz w:val="24"/>
          <w:szCs w:val="24"/>
          <w:lang w:eastAsia="en-US"/>
        </w:rPr>
        <w:t xml:space="preserve">, а также проверки органом государственного финансового контроля соблюдения </w:t>
      </w:r>
      <w:r>
        <w:rPr>
          <w:sz w:val="24"/>
          <w:szCs w:val="24"/>
          <w:lang w:eastAsia="en-US"/>
        </w:rPr>
        <w:t>П</w:t>
      </w:r>
      <w:r w:rsidRPr="000A2D22">
        <w:rPr>
          <w:sz w:val="24"/>
          <w:szCs w:val="24"/>
          <w:lang w:eastAsia="en-US"/>
        </w:rPr>
        <w:t xml:space="preserve">олучателем </w:t>
      </w:r>
      <w:r>
        <w:rPr>
          <w:sz w:val="24"/>
          <w:szCs w:val="24"/>
          <w:lang w:eastAsia="en-US"/>
        </w:rPr>
        <w:t>с</w:t>
      </w:r>
      <w:r w:rsidRPr="000A2D22">
        <w:rPr>
          <w:sz w:val="24"/>
          <w:szCs w:val="24"/>
          <w:lang w:eastAsia="en-US"/>
        </w:rPr>
        <w:t xml:space="preserve">убсидии порядка и условий предоставления </w:t>
      </w:r>
      <w:r>
        <w:rPr>
          <w:sz w:val="24"/>
          <w:szCs w:val="24"/>
          <w:lang w:eastAsia="en-US"/>
        </w:rPr>
        <w:t>Субсидии</w:t>
      </w:r>
      <w:r w:rsidRPr="000A2D22">
        <w:rPr>
          <w:sz w:val="24"/>
          <w:szCs w:val="24"/>
          <w:lang w:eastAsia="en-US"/>
        </w:rPr>
        <w:t xml:space="preserve"> в соответствии со статьями 268.1, 269.2 Бюджетного кодекса Российской Федерации.</w:t>
      </w:r>
    </w:p>
    <w:p w14:paraId="32B2B40B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2.5. В случае призыва гражданина либо руководителя организации, получившего Субсидию,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прохождения гражданином, получившим Субсидию, военной службы по контракту в Вооруженных Силах Российской Федерации, заключенному с 2022 года (далее - мобилизованный), мобилизованные, получившие Субсидии, имеют право:</w:t>
      </w:r>
    </w:p>
    <w:p w14:paraId="0CB1C711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- на продление сроков достижения результатов предоставления Субсидии (но не более чем на 24 месяца) без изменения размера Субсидии;</w:t>
      </w:r>
    </w:p>
    <w:p w14:paraId="1B2E8C14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- внесение изменений в части снижения значений результатов предоставления Субсидии и характеристики (характеристик) результата предоставления Субсидии без применения штрафных санкций;</w:t>
      </w:r>
    </w:p>
    <w:p w14:paraId="63C097E1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- возможность возврата Субсидии на любом этапе реализации Проекта без ухудшения статуса как получателя государственной поддержки (без внесения сведений о нарушении в реестр недобросовестных получателей).</w:t>
      </w:r>
    </w:p>
    <w:p w14:paraId="6E8F90EA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При этом в случае невозможности достижения результата предоставления Субсидии без изменения размера Субсидии Комиссия вправе принять решение об уменьшении значения результата предоставления Субсидии.</w:t>
      </w:r>
    </w:p>
    <w:p w14:paraId="14B75CB8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Указанная категория граждан представляет документ, подтверждающий призыв на военную службу.</w:t>
      </w:r>
    </w:p>
    <w:p w14:paraId="596CAE1F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2.6. В случае реорганизации Получателя</w:t>
      </w:r>
      <w:r>
        <w:rPr>
          <w:rFonts w:eastAsia="Calibri"/>
          <w:sz w:val="24"/>
          <w:szCs w:val="24"/>
        </w:rPr>
        <w:t xml:space="preserve"> субсидии</w:t>
      </w:r>
      <w:r w:rsidRPr="00D23F20">
        <w:rPr>
          <w:rFonts w:eastAsia="Calibri"/>
          <w:sz w:val="24"/>
          <w:szCs w:val="24"/>
        </w:rPr>
        <w:t>, являющегося юридическим лицом:</w:t>
      </w:r>
    </w:p>
    <w:p w14:paraId="3960CCB4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а)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5199EF61" w14:textId="77777777" w:rsidR="00F7707E" w:rsidRPr="00D23F20" w:rsidRDefault="00F7707E" w:rsidP="00F7707E">
      <w:pPr>
        <w:pStyle w:val="af"/>
        <w:spacing w:before="7"/>
        <w:ind w:firstLine="709"/>
        <w:jc w:val="both"/>
        <w:rPr>
          <w:rFonts w:eastAsia="Calibri"/>
          <w:sz w:val="24"/>
          <w:szCs w:val="24"/>
        </w:rPr>
      </w:pPr>
      <w:r w:rsidRPr="00D23F20">
        <w:rPr>
          <w:rFonts w:eastAsia="Calibri"/>
          <w:sz w:val="24"/>
          <w:szCs w:val="24"/>
        </w:rPr>
        <w:t>б)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</w:t>
      </w:r>
      <w:r>
        <w:rPr>
          <w:rFonts w:eastAsia="Calibri"/>
          <w:sz w:val="24"/>
          <w:szCs w:val="24"/>
        </w:rPr>
        <w:t>.</w:t>
      </w:r>
      <w:r w:rsidRPr="00D23F20">
        <w:rPr>
          <w:rFonts w:eastAsia="Calibri"/>
          <w:sz w:val="24"/>
          <w:szCs w:val="24"/>
        </w:rPr>
        <w:t xml:space="preserve"> 5 статьи 23 Гражданского кодекса Российской Федерации), Соглашение расторгается с формированием уведомления о расторжении Соглашения одностороннем порядке и акта об исполнении обязательств по договору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Субсидии.</w:t>
      </w:r>
    </w:p>
    <w:p w14:paraId="19813BD9" w14:textId="77777777" w:rsidR="00F7707E" w:rsidRPr="002E02D0" w:rsidRDefault="00F7707E" w:rsidP="00F7707E">
      <w:pPr>
        <w:pStyle w:val="af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2.7</w:t>
      </w:r>
      <w:r w:rsidRPr="002E02D0">
        <w:rPr>
          <w:rFonts w:eastAsia="Calibri"/>
          <w:sz w:val="24"/>
          <w:szCs w:val="24"/>
        </w:rPr>
        <w:t xml:space="preserve">. В случае необходимости внесения изменений в перечень затрат, определенный Приложением 1 Порядка предоставления субсидии, Получатель </w:t>
      </w:r>
      <w:r>
        <w:rPr>
          <w:rFonts w:eastAsia="Calibri"/>
          <w:sz w:val="24"/>
          <w:szCs w:val="24"/>
        </w:rPr>
        <w:t xml:space="preserve">субсидии </w:t>
      </w:r>
      <w:r w:rsidRPr="002E02D0">
        <w:rPr>
          <w:rFonts w:eastAsia="Calibri"/>
          <w:sz w:val="24"/>
          <w:szCs w:val="24"/>
        </w:rPr>
        <w:t>не позднее 10 (десяти) месяцев с даты заключения настоящего Соглашения вправе направить в Фонд предложение о внесении изменений с пояснением обоснования такого изменения.</w:t>
      </w:r>
    </w:p>
    <w:p w14:paraId="0DE1C4FC" w14:textId="77777777" w:rsidR="00F7707E" w:rsidRPr="002E02D0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94EA029" w14:textId="77777777" w:rsidR="00F7707E" w:rsidRPr="00250B1C" w:rsidRDefault="00F7707E" w:rsidP="00F7707E">
      <w:pPr>
        <w:tabs>
          <w:tab w:val="left" w:pos="284"/>
        </w:tabs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50B1C">
        <w:rPr>
          <w:rFonts w:eastAsia="Calibri"/>
          <w:b/>
          <w:bCs/>
          <w:sz w:val="24"/>
          <w:szCs w:val="24"/>
          <w:lang w:eastAsia="en-US"/>
        </w:rPr>
        <w:lastRenderedPageBreak/>
        <w:t>3. Ответственность Сторон</w:t>
      </w:r>
    </w:p>
    <w:p w14:paraId="4863099B" w14:textId="77777777" w:rsidR="00F7707E" w:rsidRPr="00D12E82" w:rsidRDefault="00F7707E" w:rsidP="00F7707E">
      <w:pPr>
        <w:tabs>
          <w:tab w:val="left" w:pos="284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1A744871" w14:textId="77777777" w:rsidR="00F7707E" w:rsidRPr="00D12E82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A0BD550" w14:textId="77777777" w:rsidR="00F7707E" w:rsidRPr="00D12E82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3.2. В случае невыполнения Получателем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D12E82">
        <w:rPr>
          <w:rFonts w:eastAsia="Calibri"/>
          <w:sz w:val="24"/>
          <w:szCs w:val="24"/>
          <w:lang w:eastAsia="en-US"/>
        </w:rPr>
        <w:t xml:space="preserve"> требования о возврате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 в установленный срок в соот</w:t>
      </w:r>
      <w:r>
        <w:rPr>
          <w:rFonts w:eastAsia="Calibri"/>
          <w:sz w:val="24"/>
          <w:szCs w:val="24"/>
          <w:lang w:eastAsia="en-US"/>
        </w:rPr>
        <w:t xml:space="preserve">ветствии п. </w:t>
      </w:r>
      <w:r w:rsidRPr="00B129CB">
        <w:rPr>
          <w:rFonts w:eastAsia="Calibri"/>
          <w:sz w:val="24"/>
          <w:szCs w:val="24"/>
          <w:lang w:eastAsia="en-US"/>
        </w:rPr>
        <w:t>2.4.2</w:t>
      </w:r>
      <w:r>
        <w:rPr>
          <w:rFonts w:eastAsia="Calibri"/>
          <w:sz w:val="24"/>
          <w:szCs w:val="24"/>
          <w:lang w:eastAsia="en-US"/>
        </w:rPr>
        <w:t>1.</w:t>
      </w:r>
      <w:r w:rsidRPr="00B129CB">
        <w:rPr>
          <w:rFonts w:eastAsia="Calibri"/>
          <w:sz w:val="24"/>
          <w:szCs w:val="24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 xml:space="preserve">настоящего Соглашения, взыскание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 осуществляется в судебном порядке в соответствии с законодательством Российской Федерации.  </w:t>
      </w:r>
    </w:p>
    <w:p w14:paraId="33035C18" w14:textId="77777777" w:rsidR="00F7707E" w:rsidRPr="00A1755D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755D">
        <w:rPr>
          <w:rFonts w:eastAsia="Calibri"/>
          <w:sz w:val="24"/>
          <w:szCs w:val="24"/>
          <w:lang w:eastAsia="en-US"/>
        </w:rPr>
        <w:t xml:space="preserve">3.3. В случае, если Получатель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A1755D">
        <w:rPr>
          <w:rFonts w:eastAsia="Calibri"/>
          <w:sz w:val="24"/>
          <w:szCs w:val="24"/>
          <w:lang w:eastAsia="en-US"/>
        </w:rPr>
        <w:t>по истечении указанного в п. 2.4.2</w:t>
      </w:r>
      <w:r w:rsidRPr="005618FD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. настоящего Соглашения</w:t>
      </w:r>
      <w:r w:rsidRPr="00A1755D">
        <w:rPr>
          <w:rFonts w:eastAsia="Calibri"/>
          <w:sz w:val="24"/>
          <w:szCs w:val="24"/>
          <w:lang w:eastAsia="en-US"/>
        </w:rPr>
        <w:t xml:space="preserve"> срока не осуществил возврат Субсидии, Фонд обращается с исковым заявлением о возврате средств Субсидии в Арбитражный суд Ханты-Мансийского автономного округа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Pr="00A1755D">
        <w:rPr>
          <w:rFonts w:eastAsia="Calibri"/>
          <w:sz w:val="24"/>
          <w:szCs w:val="24"/>
          <w:lang w:eastAsia="en-US"/>
        </w:rPr>
        <w:t>Югры.</w:t>
      </w:r>
    </w:p>
    <w:p w14:paraId="22F0CC47" w14:textId="77777777" w:rsidR="00F7707E" w:rsidRPr="00A1755D" w:rsidRDefault="00F7707E" w:rsidP="00F770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755D">
        <w:rPr>
          <w:rFonts w:eastAsia="Calibri"/>
          <w:sz w:val="24"/>
          <w:szCs w:val="24"/>
          <w:lang w:eastAsia="en-US"/>
        </w:rPr>
        <w:t>3.4. В случае невозврата Субсидии в срок, предусмотренный п</w:t>
      </w:r>
      <w:r>
        <w:rPr>
          <w:rFonts w:eastAsia="Calibri"/>
          <w:sz w:val="24"/>
          <w:szCs w:val="24"/>
          <w:lang w:eastAsia="en-US"/>
        </w:rPr>
        <w:t>.</w:t>
      </w:r>
      <w:r w:rsidRPr="00A1755D">
        <w:rPr>
          <w:sz w:val="24"/>
          <w:szCs w:val="24"/>
        </w:rPr>
        <w:t xml:space="preserve"> 2.4.2</w:t>
      </w:r>
      <w:r w:rsidRPr="007D15A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1755D">
        <w:rPr>
          <w:sz w:val="24"/>
          <w:szCs w:val="24"/>
        </w:rPr>
        <w:t xml:space="preserve"> настоящего Соглашения, Получатель </w:t>
      </w:r>
      <w:r>
        <w:rPr>
          <w:sz w:val="24"/>
          <w:szCs w:val="24"/>
        </w:rPr>
        <w:t xml:space="preserve">субсидии </w:t>
      </w:r>
      <w:r w:rsidRPr="00A1755D">
        <w:rPr>
          <w:sz w:val="24"/>
          <w:szCs w:val="24"/>
        </w:rPr>
        <w:t>несет ответственность в соответствии с законодательством Российской Федерации.</w:t>
      </w:r>
    </w:p>
    <w:p w14:paraId="0AD9852E" w14:textId="77777777" w:rsidR="00F7707E" w:rsidRPr="00A1755D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755D">
        <w:rPr>
          <w:rFonts w:eastAsia="Calibri"/>
          <w:sz w:val="24"/>
          <w:szCs w:val="24"/>
          <w:lang w:eastAsia="en-US"/>
        </w:rPr>
        <w:t>3.5. За нарушение срока добровольного возврата Субсидии Получатель</w:t>
      </w:r>
      <w:r>
        <w:rPr>
          <w:rFonts w:eastAsia="Calibri"/>
          <w:sz w:val="24"/>
          <w:szCs w:val="24"/>
          <w:lang w:eastAsia="en-US"/>
        </w:rPr>
        <w:t xml:space="preserve"> субсидии</w:t>
      </w:r>
      <w:r w:rsidRPr="00A1755D">
        <w:rPr>
          <w:rFonts w:eastAsia="Calibri"/>
          <w:sz w:val="24"/>
          <w:szCs w:val="24"/>
          <w:lang w:eastAsia="en-US"/>
        </w:rPr>
        <w:t xml:space="preserve"> уплачивает штраф в размере 10</w:t>
      </w:r>
      <w:r>
        <w:rPr>
          <w:rFonts w:eastAsia="Calibri"/>
          <w:sz w:val="24"/>
          <w:szCs w:val="24"/>
          <w:lang w:eastAsia="en-US"/>
        </w:rPr>
        <w:t>% (десяти</w:t>
      </w:r>
      <w:r w:rsidRPr="00A1755D">
        <w:rPr>
          <w:rFonts w:eastAsia="Calibri"/>
          <w:sz w:val="24"/>
          <w:szCs w:val="24"/>
          <w:lang w:eastAsia="en-US"/>
        </w:rPr>
        <w:t xml:space="preserve"> процентов</w:t>
      </w:r>
      <w:r>
        <w:rPr>
          <w:rFonts w:eastAsia="Calibri"/>
          <w:sz w:val="24"/>
          <w:szCs w:val="24"/>
          <w:lang w:eastAsia="en-US"/>
        </w:rPr>
        <w:t>)</w:t>
      </w:r>
      <w:r w:rsidRPr="00A1755D">
        <w:rPr>
          <w:rFonts w:eastAsia="Calibri"/>
          <w:sz w:val="24"/>
          <w:szCs w:val="24"/>
          <w:lang w:eastAsia="en-US"/>
        </w:rPr>
        <w:t xml:space="preserve"> от Субсидии, подлежащей возврату, а также неустойку за каждый день просрочки исполнения соответствующего обязательства.</w:t>
      </w:r>
    </w:p>
    <w:p w14:paraId="55D6F0D4" w14:textId="77777777" w:rsidR="00F7707E" w:rsidRPr="00A1755D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755D">
        <w:rPr>
          <w:rFonts w:eastAsia="Calibri"/>
          <w:sz w:val="24"/>
          <w:szCs w:val="24"/>
          <w:lang w:eastAsia="en-US"/>
        </w:rPr>
        <w:t>3.6. Размер неустойки устанавливается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просрочки.</w:t>
      </w:r>
    </w:p>
    <w:p w14:paraId="31E1DAEB" w14:textId="77777777" w:rsidR="00F7707E" w:rsidRPr="00A1755D" w:rsidRDefault="00F7707E" w:rsidP="00F7707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755D">
        <w:rPr>
          <w:rFonts w:eastAsia="Calibri"/>
          <w:sz w:val="24"/>
          <w:szCs w:val="24"/>
          <w:lang w:eastAsia="en-US"/>
        </w:rPr>
        <w:t xml:space="preserve">3.7. Получатель </w:t>
      </w:r>
      <w:r>
        <w:rPr>
          <w:rFonts w:eastAsia="Calibri"/>
          <w:sz w:val="24"/>
          <w:szCs w:val="24"/>
          <w:lang w:eastAsia="en-US"/>
        </w:rPr>
        <w:t xml:space="preserve">субсидии </w:t>
      </w:r>
      <w:r w:rsidRPr="00A1755D">
        <w:rPr>
          <w:rFonts w:eastAsia="Calibri"/>
          <w:sz w:val="24"/>
          <w:szCs w:val="24"/>
          <w:lang w:eastAsia="en-US"/>
        </w:rPr>
        <w:t>вправе обжаловать решения, принятые Комиссией в процессе предоставления и использования Субсидии, в соответствии с законодательством Российской Федерации.</w:t>
      </w:r>
    </w:p>
    <w:p w14:paraId="40984469" w14:textId="77777777" w:rsidR="00F7707E" w:rsidRPr="00A1755D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755D">
        <w:rPr>
          <w:rFonts w:eastAsia="Calibri"/>
          <w:sz w:val="24"/>
          <w:szCs w:val="24"/>
          <w:lang w:eastAsia="en-US"/>
        </w:rPr>
        <w:t>3.8. В случае нецелевого использования Субсидии Получателем субсидии Фонд вносит в Реестр субъектов малого и среднего предпринимательства соответствующие сведения. В остальных случаях сведения о нарушении вносятся при условии принятия такого решения Комиссией.</w:t>
      </w:r>
    </w:p>
    <w:p w14:paraId="2C853E39" w14:textId="77777777" w:rsidR="00F7707E" w:rsidRDefault="00F7707E" w:rsidP="00F7707E">
      <w:pPr>
        <w:tabs>
          <w:tab w:val="left" w:pos="284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EB0CE87" w14:textId="77777777" w:rsidR="00F7707E" w:rsidRPr="00250B1C" w:rsidRDefault="00F7707E" w:rsidP="00F7707E">
      <w:pPr>
        <w:tabs>
          <w:tab w:val="left" w:pos="284"/>
        </w:tabs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50B1C">
        <w:rPr>
          <w:rFonts w:eastAsia="Calibri"/>
          <w:b/>
          <w:bCs/>
          <w:sz w:val="24"/>
          <w:szCs w:val="24"/>
          <w:lang w:eastAsia="en-US"/>
        </w:rPr>
        <w:t>4. Заключительные положения</w:t>
      </w:r>
    </w:p>
    <w:p w14:paraId="2FEFBEE7" w14:textId="77777777" w:rsidR="00F7707E" w:rsidRPr="00D12E82" w:rsidRDefault="00F7707E" w:rsidP="00F7707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1B7B5DB1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  4.1. </w:t>
      </w:r>
      <w:r w:rsidRPr="00D83861">
        <w:rPr>
          <w:rFonts w:eastAsia="Calibri"/>
          <w:sz w:val="24"/>
          <w:szCs w:val="24"/>
          <w:lang w:eastAsia="en-US"/>
        </w:rPr>
        <w:t>Получатель субсидии согласен на осуществление Фондом, Департаментом экономического развития автономного округа, предоставившим субсидию Фонду на реализацию Проекта, предусмотренных Порядком предоставления субсидии и органами государственного финансового контроля проверок соблюдения Получателем порядка и условий предоставления субсидии, предоставленной Фонду из бюджета автономного округа.</w:t>
      </w:r>
    </w:p>
    <w:p w14:paraId="66C6047F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5A77AFD" w14:textId="77777777" w:rsidR="00F7707E" w:rsidRPr="00D12E8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4.3.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1526299C" w14:textId="77777777" w:rsidR="00F7707E" w:rsidRPr="00D12E8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 4.4. Расторжение настоящего Соглашения осуществляется по соглашению сторон.</w:t>
      </w:r>
    </w:p>
    <w:p w14:paraId="7416F626" w14:textId="77777777" w:rsidR="00F7707E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 xml:space="preserve"> 4.5.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12E82">
        <w:rPr>
          <w:rFonts w:eastAsia="Calibri"/>
          <w:sz w:val="24"/>
          <w:szCs w:val="24"/>
          <w:lang w:eastAsia="en-US"/>
        </w:rPr>
        <w:t xml:space="preserve">Расторжение настоящего Соглашения в одностороннем порядке осуществляется в случае выявления нарушений условий, установленных Порядком предоставления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 по фактам проверок, проводимых Фондом самостоятельно или проверок, проводимых главным распорядителем бюджетных средств, предоставившим субсидии Фонду на реализацию мероприятий, предусмотренных Порядком предоставления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, или органами государственного финансового контроля, в случае предоставления </w:t>
      </w:r>
      <w:r w:rsidRPr="00D12E82">
        <w:rPr>
          <w:rFonts w:eastAsia="Calibri"/>
          <w:sz w:val="24"/>
          <w:szCs w:val="24"/>
          <w:lang w:eastAsia="en-US"/>
        </w:rPr>
        <w:lastRenderedPageBreak/>
        <w:t xml:space="preserve">Фонду в соответствии с настоящим Соглашением и Порядком предоставления </w:t>
      </w:r>
      <w:r>
        <w:rPr>
          <w:rFonts w:eastAsia="Calibri"/>
          <w:sz w:val="24"/>
          <w:szCs w:val="24"/>
          <w:lang w:eastAsia="en-US"/>
        </w:rPr>
        <w:t>субсидии</w:t>
      </w:r>
      <w:r w:rsidRPr="00D12E82">
        <w:rPr>
          <w:rFonts w:eastAsia="Calibri"/>
          <w:sz w:val="24"/>
          <w:szCs w:val="24"/>
          <w:lang w:eastAsia="en-US"/>
        </w:rPr>
        <w:t xml:space="preserve"> недостоверных сведений.</w:t>
      </w:r>
    </w:p>
    <w:p w14:paraId="2FEDFDA7" w14:textId="77777777" w:rsidR="00F7707E" w:rsidRPr="00D12E82" w:rsidRDefault="00F7707E" w:rsidP="00F7707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E82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>6</w:t>
      </w:r>
      <w:r w:rsidRPr="00D12E82">
        <w:rPr>
          <w:rFonts w:eastAsia="Calibri"/>
          <w:sz w:val="24"/>
          <w:szCs w:val="24"/>
          <w:lang w:eastAsia="en-US"/>
        </w:rPr>
        <w:t>. Документы и иная информация, предусмотренные настоящим Соглашением, направляются Сторонами следующим способом: заказным письмом с уведомлением о вручении, вручением представителем одной Стороны подлинников документов представителю другой стороны, курьерской службой, в электронном виде с использованием сервиса электронного документооборота «Контур Диадок».</w:t>
      </w:r>
    </w:p>
    <w:p w14:paraId="5828AE3B" w14:textId="77777777" w:rsidR="00F7707E" w:rsidRPr="00D12E82" w:rsidRDefault="00F7707E" w:rsidP="00F7707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2BB100F9" w14:textId="77777777" w:rsidR="00F7707E" w:rsidRPr="00250B1C" w:rsidRDefault="00F7707E" w:rsidP="00F7707E">
      <w:pPr>
        <w:tabs>
          <w:tab w:val="left" w:pos="284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50B1C">
        <w:rPr>
          <w:rFonts w:eastAsia="Calibri"/>
          <w:b/>
          <w:bCs/>
          <w:sz w:val="24"/>
          <w:szCs w:val="24"/>
          <w:lang w:eastAsia="en-US"/>
        </w:rPr>
        <w:t>5. Платежные реквизиты Сторон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707E" w:rsidRPr="00D12E82" w14:paraId="3741E584" w14:textId="77777777" w:rsidTr="002F4FA1">
        <w:tc>
          <w:tcPr>
            <w:tcW w:w="4672" w:type="dxa"/>
          </w:tcPr>
          <w:p w14:paraId="407F2DBE" w14:textId="77777777" w:rsidR="00F7707E" w:rsidRPr="002B0C8F" w:rsidRDefault="00F7707E" w:rsidP="002F4FA1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2B0C8F">
              <w:rPr>
                <w:sz w:val="24"/>
                <w:szCs w:val="24"/>
              </w:rPr>
              <w:t>Фонд</w:t>
            </w:r>
          </w:p>
        </w:tc>
        <w:tc>
          <w:tcPr>
            <w:tcW w:w="4673" w:type="dxa"/>
          </w:tcPr>
          <w:p w14:paraId="6A0AB154" w14:textId="77777777" w:rsidR="00F7707E" w:rsidRPr="002B0C8F" w:rsidRDefault="00F7707E" w:rsidP="002F4FA1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2B0C8F">
              <w:rPr>
                <w:sz w:val="24"/>
                <w:szCs w:val="24"/>
              </w:rPr>
              <w:t>Получатель</w:t>
            </w:r>
            <w:r>
              <w:rPr>
                <w:sz w:val="24"/>
                <w:szCs w:val="24"/>
              </w:rPr>
              <w:t xml:space="preserve"> субсидии</w:t>
            </w:r>
          </w:p>
        </w:tc>
      </w:tr>
      <w:tr w:rsidR="00F7707E" w:rsidRPr="00D12E82" w14:paraId="71D550A4" w14:textId="77777777" w:rsidTr="002F4FA1">
        <w:tc>
          <w:tcPr>
            <w:tcW w:w="4672" w:type="dxa"/>
          </w:tcPr>
          <w:p w14:paraId="760ED869" w14:textId="77777777" w:rsidR="00F7707E" w:rsidRPr="002B0C8F" w:rsidRDefault="00F7707E" w:rsidP="002F4FA1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</w:p>
          <w:p w14:paraId="32911DB8" w14:textId="77777777" w:rsidR="00F7707E" w:rsidRPr="002B0C8F" w:rsidRDefault="00F7707E" w:rsidP="002F4FA1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042DF324" w14:textId="77777777" w:rsidR="00F7707E" w:rsidRPr="002B0C8F" w:rsidRDefault="00F7707E" w:rsidP="002F4FA1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</w:p>
        </w:tc>
      </w:tr>
    </w:tbl>
    <w:p w14:paraId="1F8395FF" w14:textId="77777777" w:rsidR="00F7707E" w:rsidRDefault="00F7707E" w:rsidP="00F7707E"/>
    <w:p w14:paraId="161E1934" w14:textId="77777777" w:rsidR="00F7707E" w:rsidRDefault="00F7707E" w:rsidP="00F7707E"/>
    <w:p w14:paraId="1BB990E5" w14:textId="77777777" w:rsidR="00F7707E" w:rsidRDefault="00F7707E" w:rsidP="00F7707E"/>
    <w:p w14:paraId="38F87317" w14:textId="77777777" w:rsidR="00F7707E" w:rsidRDefault="00F7707E" w:rsidP="00F7707E"/>
    <w:p w14:paraId="2E64014A" w14:textId="77777777" w:rsidR="00F7707E" w:rsidRDefault="00F7707E" w:rsidP="00F7707E"/>
    <w:p w14:paraId="21543163" w14:textId="77777777" w:rsidR="00A54CBC" w:rsidRDefault="00A54CBC"/>
    <w:sectPr w:rsidR="00A5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F90D" w14:textId="77777777" w:rsidR="004841ED" w:rsidRDefault="004841ED" w:rsidP="00F7707E">
      <w:r>
        <w:separator/>
      </w:r>
    </w:p>
  </w:endnote>
  <w:endnote w:type="continuationSeparator" w:id="0">
    <w:p w14:paraId="667BE4CF" w14:textId="77777777" w:rsidR="004841ED" w:rsidRDefault="004841ED" w:rsidP="00F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D835" w14:textId="77777777" w:rsidR="004841ED" w:rsidRDefault="004841ED" w:rsidP="00F7707E">
      <w:r>
        <w:separator/>
      </w:r>
    </w:p>
  </w:footnote>
  <w:footnote w:type="continuationSeparator" w:id="0">
    <w:p w14:paraId="7C1D1DE6" w14:textId="77777777" w:rsidR="004841ED" w:rsidRDefault="004841ED" w:rsidP="00F7707E">
      <w:r>
        <w:continuationSeparator/>
      </w:r>
    </w:p>
  </w:footnote>
  <w:footnote w:id="1">
    <w:p w14:paraId="4D9235BF" w14:textId="77777777" w:rsidR="00F7707E" w:rsidRPr="004E0721" w:rsidRDefault="00F7707E" w:rsidP="00F7707E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0611D0">
        <w:t>Указывается вид возмещаемых затрат</w:t>
      </w:r>
    </w:p>
  </w:footnote>
  <w:footnote w:id="2">
    <w:p w14:paraId="7D24AD42" w14:textId="77777777" w:rsidR="00F7707E" w:rsidRPr="004E0721" w:rsidRDefault="00F7707E" w:rsidP="00F7707E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0611D0">
        <w:t>Указывается</w:t>
      </w:r>
      <w:r>
        <w:t xml:space="preserve"> сумма </w:t>
      </w:r>
      <w:r>
        <w:rPr>
          <w:lang w:val="ru-RU"/>
        </w:rPr>
        <w:t>Субсидии</w:t>
      </w:r>
      <w:r w:rsidRPr="000611D0">
        <w:t xml:space="preserve"> в цифрах и прописью</w:t>
      </w:r>
    </w:p>
  </w:footnote>
  <w:footnote w:id="3">
    <w:p w14:paraId="0317CB1F" w14:textId="77777777" w:rsidR="00F7707E" w:rsidRPr="004E0721" w:rsidRDefault="00F7707E" w:rsidP="00F7707E">
      <w:pPr>
        <w:jc w:val="both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0611D0">
        <w:t>Указывается</w:t>
      </w:r>
      <w:r>
        <w:t xml:space="preserve"> определенный Получателем показатель достижения результата предоставления Субсидии в соответствии с предоставленным Проектом</w:t>
      </w:r>
    </w:p>
    <w:p w14:paraId="42D80767" w14:textId="77777777" w:rsidR="00F7707E" w:rsidRPr="004E0721" w:rsidRDefault="00F7707E" w:rsidP="00F7707E">
      <w:pPr>
        <w:pStyle w:val="ac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51C4"/>
    <w:multiLevelType w:val="hybridMultilevel"/>
    <w:tmpl w:val="3754E1A6"/>
    <w:lvl w:ilvl="0" w:tplc="612E80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148791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62007B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6EB33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260BAD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7E1A2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48ECF8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96A93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22CE71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522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BC"/>
    <w:rsid w:val="004841ED"/>
    <w:rsid w:val="00767878"/>
    <w:rsid w:val="00A54CBC"/>
    <w:rsid w:val="00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6AAF-3F8F-4A89-A925-FCF9EE5F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4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C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C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C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C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C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C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C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C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C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C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C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CB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F7707E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7707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F7707E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F7707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707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next w:val="af1"/>
    <w:uiPriority w:val="99"/>
    <w:rsid w:val="00F7707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F7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3510</Words>
  <Characters>20012</Characters>
  <Application>Microsoft Office Word</Application>
  <DocSecurity>0</DocSecurity>
  <Lines>166</Lines>
  <Paragraphs>46</Paragraphs>
  <ScaleCrop>false</ScaleCrop>
  <Company/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Алексей Е. Ермишин</cp:lastModifiedBy>
  <cp:revision>2</cp:revision>
  <dcterms:created xsi:type="dcterms:W3CDTF">2025-09-23T07:42:00Z</dcterms:created>
  <dcterms:modified xsi:type="dcterms:W3CDTF">2025-09-23T07:43:00Z</dcterms:modified>
</cp:coreProperties>
</file>