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9FAA" w14:textId="77777777" w:rsidR="009704D2" w:rsidRPr="006F6509" w:rsidRDefault="008709DE">
      <w:pPr>
        <w:tabs>
          <w:tab w:val="left" w:pos="993"/>
          <w:tab w:val="left" w:pos="1276"/>
        </w:tabs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6F6509">
        <w:rPr>
          <w:rFonts w:eastAsia="Calibri"/>
          <w:sz w:val="24"/>
          <w:szCs w:val="24"/>
          <w:lang w:eastAsia="en-US"/>
        </w:rPr>
        <w:t>Генеральному директору</w:t>
      </w:r>
    </w:p>
    <w:p w14:paraId="3F7629DB" w14:textId="77777777" w:rsidR="009704D2" w:rsidRPr="006F6509" w:rsidRDefault="008709DE">
      <w:pPr>
        <w:jc w:val="right"/>
        <w:rPr>
          <w:rFonts w:eastAsia="Calibri"/>
          <w:sz w:val="24"/>
          <w:szCs w:val="24"/>
          <w:lang w:eastAsia="en-US"/>
        </w:rPr>
      </w:pPr>
      <w:r w:rsidRPr="006F6509">
        <w:rPr>
          <w:rFonts w:eastAsia="Calibri"/>
          <w:sz w:val="24"/>
          <w:szCs w:val="24"/>
          <w:lang w:eastAsia="en-US"/>
        </w:rPr>
        <w:t xml:space="preserve">Фонда поддержки предпринимательства </w:t>
      </w:r>
    </w:p>
    <w:p w14:paraId="33307C05" w14:textId="77777777" w:rsidR="009704D2" w:rsidRPr="006F6509" w:rsidRDefault="008709DE">
      <w:pPr>
        <w:jc w:val="right"/>
        <w:rPr>
          <w:rFonts w:eastAsia="Calibri"/>
          <w:sz w:val="24"/>
          <w:szCs w:val="24"/>
          <w:lang w:eastAsia="en-US"/>
        </w:rPr>
      </w:pPr>
      <w:r w:rsidRPr="006F6509">
        <w:rPr>
          <w:rFonts w:eastAsia="Calibri"/>
          <w:sz w:val="24"/>
          <w:szCs w:val="24"/>
          <w:lang w:eastAsia="en-US"/>
        </w:rPr>
        <w:t>Югры «Мой Бизнес»</w:t>
      </w:r>
    </w:p>
    <w:p w14:paraId="66128DE7" w14:textId="77777777" w:rsidR="009704D2" w:rsidRPr="006F6509" w:rsidRDefault="008709DE">
      <w:pPr>
        <w:jc w:val="right"/>
        <w:rPr>
          <w:rFonts w:eastAsia="Calibri"/>
          <w:sz w:val="24"/>
          <w:szCs w:val="24"/>
          <w:lang w:eastAsia="en-US"/>
        </w:rPr>
      </w:pPr>
      <w:r w:rsidRPr="006F6509">
        <w:rPr>
          <w:rFonts w:eastAsia="Calibri"/>
          <w:sz w:val="24"/>
          <w:szCs w:val="24"/>
          <w:lang w:eastAsia="en-US"/>
        </w:rPr>
        <w:t>от</w:t>
      </w:r>
    </w:p>
    <w:p w14:paraId="70DAB8B2" w14:textId="77777777" w:rsidR="009704D2" w:rsidRPr="006F6509" w:rsidRDefault="008709DE">
      <w:pPr>
        <w:jc w:val="right"/>
        <w:rPr>
          <w:rFonts w:eastAsia="Calibri"/>
          <w:sz w:val="24"/>
          <w:szCs w:val="24"/>
          <w:lang w:eastAsia="en-US"/>
        </w:rPr>
      </w:pPr>
      <w:r w:rsidRPr="006F6509">
        <w:rPr>
          <w:rFonts w:eastAsia="Calibri"/>
          <w:sz w:val="24"/>
          <w:szCs w:val="24"/>
          <w:lang w:eastAsia="en-US"/>
        </w:rPr>
        <w:t>__________________________</w:t>
      </w:r>
    </w:p>
    <w:p w14:paraId="11EC8671" w14:textId="77777777" w:rsidR="009704D2" w:rsidRPr="006F6509" w:rsidRDefault="008709DE">
      <w:pPr>
        <w:jc w:val="right"/>
        <w:rPr>
          <w:rFonts w:eastAsia="Calibri"/>
          <w:lang w:eastAsia="en-US"/>
        </w:rPr>
      </w:pPr>
      <w:r w:rsidRPr="006F6509">
        <w:rPr>
          <w:rFonts w:eastAsia="Calibri"/>
          <w:lang w:eastAsia="en-US"/>
        </w:rPr>
        <w:t>Ф.И.О.</w:t>
      </w:r>
    </w:p>
    <w:p w14:paraId="39EE679B" w14:textId="77777777" w:rsidR="009704D2" w:rsidRPr="006F6509" w:rsidRDefault="009704D2">
      <w:pPr>
        <w:rPr>
          <w:rFonts w:eastAsia="Calibri"/>
          <w:sz w:val="24"/>
          <w:szCs w:val="24"/>
          <w:lang w:eastAsia="en-US"/>
        </w:rPr>
      </w:pPr>
    </w:p>
    <w:p w14:paraId="0A0974E3" w14:textId="77777777" w:rsidR="009704D2" w:rsidRPr="006F6509" w:rsidRDefault="008709DE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 w:rsidRPr="006F6509">
        <w:rPr>
          <w:rFonts w:eastAsia="Calibri"/>
          <w:lang w:eastAsia="en-US"/>
        </w:rPr>
        <w:t>(наименование организации)</w:t>
      </w:r>
      <w:r w:rsidRPr="006F6509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</w:p>
    <w:p w14:paraId="27D5D832" w14:textId="77777777" w:rsidR="009704D2" w:rsidRPr="006F6509" w:rsidRDefault="008709DE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 w:rsidRPr="006F6509">
        <w:rPr>
          <w:rFonts w:eastAsia="Calibri"/>
          <w:sz w:val="24"/>
          <w:szCs w:val="24"/>
          <w:lang w:eastAsia="en-US"/>
        </w:rPr>
        <w:t>____________________________</w:t>
      </w:r>
    </w:p>
    <w:p w14:paraId="51D3C4B0" w14:textId="6796F6CF" w:rsidR="009704D2" w:rsidRPr="006F6509" w:rsidRDefault="008709DE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 w:rsidRPr="006F6509">
        <w:rPr>
          <w:rFonts w:eastAsia="Calibri"/>
          <w:sz w:val="24"/>
          <w:szCs w:val="24"/>
          <w:lang w:eastAsia="en-US"/>
        </w:rPr>
        <w:t>ИНН</w:t>
      </w:r>
      <w:r w:rsidR="006F6509">
        <w:rPr>
          <w:rFonts w:eastAsia="Calibri"/>
          <w:sz w:val="24"/>
          <w:szCs w:val="24"/>
          <w:lang w:eastAsia="en-US"/>
        </w:rPr>
        <w:t>________________________</w:t>
      </w:r>
      <w:r w:rsidRPr="006F6509">
        <w:rPr>
          <w:rFonts w:eastAsia="Calibri"/>
          <w:sz w:val="24"/>
          <w:szCs w:val="24"/>
          <w:vertAlign w:val="superscript"/>
          <w:lang w:eastAsia="en-US"/>
        </w:rPr>
        <w:footnoteReference w:id="2"/>
      </w:r>
    </w:p>
    <w:p w14:paraId="51E6E72A" w14:textId="0DD13516" w:rsidR="006F6509" w:rsidRDefault="006F6509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</w:p>
    <w:p w14:paraId="442D7B90" w14:textId="25874821" w:rsidR="009704D2" w:rsidRPr="006F6509" w:rsidRDefault="008709DE">
      <w:pPr>
        <w:pBdr>
          <w:top w:val="single" w:sz="4" w:space="1" w:color="auto"/>
        </w:pBdr>
        <w:ind w:left="5670"/>
        <w:jc w:val="right"/>
        <w:rPr>
          <w:rFonts w:eastAsia="Calibri"/>
          <w:sz w:val="24"/>
          <w:szCs w:val="24"/>
          <w:lang w:eastAsia="en-US"/>
        </w:rPr>
      </w:pPr>
      <w:r w:rsidRPr="006F6509">
        <w:rPr>
          <w:rFonts w:eastAsia="Calibri"/>
          <w:sz w:val="24"/>
          <w:szCs w:val="24"/>
          <w:lang w:eastAsia="en-US"/>
        </w:rPr>
        <w:t>_______________________</w:t>
      </w:r>
    </w:p>
    <w:p w14:paraId="1FEA252C" w14:textId="2DAB46D9" w:rsidR="009704D2" w:rsidRPr="006F6509" w:rsidRDefault="008709DE">
      <w:pPr>
        <w:pBdr>
          <w:top w:val="single" w:sz="4" w:space="1" w:color="auto"/>
        </w:pBdr>
        <w:ind w:left="5670"/>
        <w:contextualSpacing/>
        <w:jc w:val="right"/>
        <w:rPr>
          <w:rFonts w:eastAsia="Calibri"/>
          <w:lang w:eastAsia="en-US"/>
        </w:rPr>
      </w:pPr>
      <w:r w:rsidRPr="006F6509">
        <w:rPr>
          <w:rFonts w:eastAsia="Calibri"/>
          <w:lang w:eastAsia="en-US"/>
        </w:rPr>
        <w:t>(место нахождения</w:t>
      </w:r>
      <w:r w:rsidR="006F6509" w:rsidRPr="006F6509">
        <w:rPr>
          <w:rFonts w:eastAsia="Calibri"/>
          <w:lang w:eastAsia="en-US"/>
        </w:rPr>
        <w:t xml:space="preserve"> организации</w:t>
      </w:r>
      <w:r w:rsidRPr="006F6509">
        <w:rPr>
          <w:rFonts w:eastAsia="Calibri"/>
          <w:lang w:eastAsia="en-US"/>
        </w:rPr>
        <w:t>)</w:t>
      </w:r>
    </w:p>
    <w:p w14:paraId="74A0C500" w14:textId="77777777" w:rsidR="009704D2" w:rsidRPr="006F6509" w:rsidRDefault="008709DE">
      <w:pPr>
        <w:pBdr>
          <w:top w:val="single" w:sz="4" w:space="1" w:color="auto"/>
        </w:pBdr>
        <w:ind w:left="567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6F6509">
        <w:rPr>
          <w:rFonts w:eastAsia="Calibri"/>
          <w:sz w:val="24"/>
          <w:szCs w:val="24"/>
          <w:lang w:eastAsia="en-US"/>
        </w:rPr>
        <w:t xml:space="preserve">______________________________ </w:t>
      </w:r>
      <w:r w:rsidRPr="006F6509">
        <w:rPr>
          <w:rFonts w:eastAsia="Calibri"/>
          <w:lang w:eastAsia="en-US"/>
        </w:rPr>
        <w:t>(телефон, адрес электронной почты)</w:t>
      </w:r>
    </w:p>
    <w:p w14:paraId="56B27DCB" w14:textId="77777777" w:rsidR="009704D2" w:rsidRDefault="009704D2">
      <w:pPr>
        <w:pBdr>
          <w:top w:val="single" w:sz="4" w:space="1" w:color="auto"/>
        </w:pBdr>
        <w:spacing w:after="160" w:line="259" w:lineRule="auto"/>
        <w:ind w:left="5670"/>
        <w:contextualSpacing/>
        <w:jc w:val="right"/>
        <w:rPr>
          <w:rFonts w:ascii="Calibri" w:eastAsia="Calibri" w:hAnsi="Calibri"/>
          <w:sz w:val="28"/>
          <w:szCs w:val="28"/>
          <w:lang w:eastAsia="en-US"/>
        </w:rPr>
      </w:pPr>
    </w:p>
    <w:p w14:paraId="1890CB10" w14:textId="77777777" w:rsidR="009704D2" w:rsidRDefault="00870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«___» ________20____ г.</w:t>
      </w:r>
    </w:p>
    <w:p w14:paraId="05CAD106" w14:textId="77777777" w:rsidR="009704D2" w:rsidRDefault="009704D2">
      <w:pPr>
        <w:jc w:val="right"/>
        <w:rPr>
          <w:rFonts w:eastAsia="Calibri"/>
          <w:sz w:val="24"/>
          <w:szCs w:val="24"/>
          <w:lang w:eastAsia="en-US"/>
        </w:rPr>
      </w:pPr>
    </w:p>
    <w:p w14:paraId="7C376917" w14:textId="77777777" w:rsidR="007C2D9D" w:rsidRDefault="007C2D9D">
      <w:pPr>
        <w:jc w:val="right"/>
        <w:rPr>
          <w:rFonts w:eastAsia="Calibri"/>
          <w:sz w:val="24"/>
          <w:szCs w:val="24"/>
          <w:lang w:eastAsia="en-US"/>
        </w:rPr>
      </w:pPr>
    </w:p>
    <w:p w14:paraId="50C18D19" w14:textId="14A75FF8" w:rsidR="009704D2" w:rsidRDefault="008709DE">
      <w:pPr>
        <w:jc w:val="center"/>
        <w:rPr>
          <w:rFonts w:eastAsia="Calibri"/>
          <w:sz w:val="24"/>
          <w:szCs w:val="24"/>
          <w:lang w:eastAsia="en-US"/>
        </w:rPr>
      </w:pPr>
      <w:bookmarkStart w:id="0" w:name="OLE_LINK1"/>
      <w:bookmarkStart w:id="1" w:name="OLE_LINK2"/>
      <w:r>
        <w:rPr>
          <w:rFonts w:eastAsia="Calibri"/>
          <w:sz w:val="24"/>
          <w:szCs w:val="24"/>
          <w:lang w:eastAsia="en-US"/>
        </w:rPr>
        <w:t>ЗАЯВЛЕНИЕ НА ПРЕДОСТАВЛЕНИЕ СТРАХОВОГО КЕШБЭКА</w:t>
      </w:r>
      <w:bookmarkEnd w:id="0"/>
      <w:bookmarkEnd w:id="1"/>
    </w:p>
    <w:p w14:paraId="2C4EE195" w14:textId="77777777" w:rsidR="009704D2" w:rsidRDefault="009704D2">
      <w:pPr>
        <w:rPr>
          <w:rFonts w:eastAsia="Calibri"/>
          <w:sz w:val="24"/>
          <w:szCs w:val="24"/>
          <w:lang w:eastAsia="en-US"/>
        </w:rPr>
      </w:pPr>
    </w:p>
    <w:p w14:paraId="6930E160" w14:textId="77777777" w:rsidR="009704D2" w:rsidRDefault="008709D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Прошу предоставить ________________________________________ (далее – Заявитель)</w:t>
      </w:r>
    </w:p>
    <w:p w14:paraId="13430E53" w14:textId="04CCA624" w:rsidR="009704D2" w:rsidRDefault="008709DE">
      <w:pPr>
        <w:rPr>
          <w:rFonts w:eastAsia="Calibri"/>
          <w:sz w:val="24"/>
          <w:szCs w:val="24"/>
          <w:vertAlign w:val="superscript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</w:t>
      </w:r>
      <w:r w:rsidR="00C772C3">
        <w:rPr>
          <w:rFonts w:eastAsia="Calibri"/>
          <w:sz w:val="24"/>
          <w:szCs w:val="24"/>
          <w:lang w:eastAsia="en-US"/>
        </w:rPr>
        <w:t xml:space="preserve">                      </w:t>
      </w:r>
      <w:r w:rsidRPr="00C772C3">
        <w:rPr>
          <w:rFonts w:eastAsia="Calibri"/>
          <w:lang w:eastAsia="en-US"/>
        </w:rPr>
        <w:t>(наименование организации/предпринимателя)</w:t>
      </w:r>
      <w:r>
        <w:rPr>
          <w:rFonts w:eastAsia="Calibri"/>
          <w:sz w:val="24"/>
          <w:szCs w:val="24"/>
          <w:vertAlign w:val="superscript"/>
          <w:lang w:eastAsia="en-US"/>
        </w:rPr>
        <w:t>1</w:t>
      </w:r>
    </w:p>
    <w:tbl>
      <w:tblPr>
        <w:tblStyle w:val="3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704D2" w14:paraId="3FF3787D" w14:textId="77777777">
        <w:trPr>
          <w:trHeight w:val="417"/>
        </w:trPr>
        <w:tc>
          <w:tcPr>
            <w:tcW w:w="9464" w:type="dxa"/>
          </w:tcPr>
          <w:p w14:paraId="0E892F97" w14:textId="77777777" w:rsidR="009704D2" w:rsidRDefault="008709DE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Финансовую поддержку в форме компенсации затрат за уплату страховых взносов (страховой кешбэк) за Трудоустроенных (-ого) граждан (-</w:t>
            </w:r>
            <w:proofErr w:type="spellStart"/>
            <w:r>
              <w:rPr>
                <w:sz w:val="24"/>
                <w:szCs w:val="24"/>
              </w:rPr>
              <w:t>ина</w:t>
            </w:r>
            <w:proofErr w:type="spellEnd"/>
            <w:r>
              <w:rPr>
                <w:sz w:val="24"/>
                <w:szCs w:val="24"/>
              </w:rPr>
              <w:t>), принятых Заявителем на работу в списочный состав не ранее 1 октября 2023 года, не являющиеся (-</w:t>
            </w:r>
            <w:proofErr w:type="spellStart"/>
            <w:r>
              <w:rPr>
                <w:sz w:val="24"/>
                <w:szCs w:val="24"/>
              </w:rPr>
              <w:t>йся</w:t>
            </w:r>
            <w:proofErr w:type="spellEnd"/>
            <w:r>
              <w:rPr>
                <w:sz w:val="24"/>
                <w:szCs w:val="24"/>
              </w:rPr>
              <w:t>) внешними (-м) совместителями (-ем) Заявителя и не выполняющие (-й) работы по договорам гражданско-правового характера для Заявителя, и на дату подачи Заявки, проработавшие у Заявителя не менее 3 месяцев.</w:t>
            </w:r>
          </w:p>
        </w:tc>
      </w:tr>
    </w:tbl>
    <w:p w14:paraId="7A623BEF" w14:textId="77777777" w:rsidR="009704D2" w:rsidRDefault="009704D2">
      <w:pPr>
        <w:rPr>
          <w:rFonts w:eastAsia="Calibri"/>
          <w:sz w:val="24"/>
          <w:szCs w:val="24"/>
          <w:lang w:eastAsia="en-US"/>
        </w:rPr>
      </w:pPr>
    </w:p>
    <w:p w14:paraId="25A22893" w14:textId="72DC6BEA" w:rsidR="009704D2" w:rsidRDefault="008709D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отношении</w:t>
      </w:r>
      <w:r>
        <w:rPr>
          <w:rStyle w:val="af"/>
          <w:rFonts w:eastAsia="Calibri"/>
          <w:sz w:val="24"/>
          <w:szCs w:val="24"/>
          <w:lang w:eastAsia="en-US"/>
        </w:rPr>
        <w:footnoteReference w:id="3"/>
      </w:r>
      <w:r>
        <w:rPr>
          <w:rFonts w:eastAsia="Calibri"/>
          <w:sz w:val="24"/>
          <w:szCs w:val="24"/>
          <w:lang w:eastAsia="en-US"/>
        </w:rPr>
        <w:t xml:space="preserve"> ____ Трудоустроенных граждан:</w:t>
      </w:r>
    </w:p>
    <w:p w14:paraId="58FB66D8" w14:textId="77777777" w:rsidR="009704D2" w:rsidRDefault="009704D2">
      <w:pPr>
        <w:rPr>
          <w:rFonts w:eastAsia="Calibri"/>
          <w:sz w:val="24"/>
          <w:szCs w:val="24"/>
          <w:lang w:eastAsia="en-US"/>
        </w:rPr>
      </w:pPr>
    </w:p>
    <w:tbl>
      <w:tblPr>
        <w:tblStyle w:val="af0"/>
        <w:tblW w:w="94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5535"/>
        <w:gridCol w:w="3540"/>
      </w:tblGrid>
      <w:tr w:rsidR="00321AA4" w14:paraId="18C18E66" w14:textId="77777777" w:rsidTr="00A147ED">
        <w:trPr>
          <w:trHeight w:val="276"/>
        </w:trPr>
        <w:tc>
          <w:tcPr>
            <w:tcW w:w="414" w:type="dxa"/>
          </w:tcPr>
          <w:p w14:paraId="3FA54556" w14:textId="77777777" w:rsidR="00321AA4" w:rsidRDefault="00321AA4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35" w:type="dxa"/>
          </w:tcPr>
          <w:p w14:paraId="4261B80D" w14:textId="77777777" w:rsidR="00321AA4" w:rsidRDefault="00321AA4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ФИО гражданина  </w:t>
            </w:r>
          </w:p>
        </w:tc>
        <w:tc>
          <w:tcPr>
            <w:tcW w:w="3540" w:type="dxa"/>
          </w:tcPr>
          <w:p w14:paraId="39DEB353" w14:textId="77777777" w:rsidR="00321AA4" w:rsidRDefault="00321AA4" w:rsidP="00321AA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гражданина</w:t>
            </w:r>
          </w:p>
        </w:tc>
      </w:tr>
      <w:tr w:rsidR="00321AA4" w14:paraId="690C2F11" w14:textId="77777777" w:rsidTr="00A147ED">
        <w:tc>
          <w:tcPr>
            <w:tcW w:w="414" w:type="dxa"/>
          </w:tcPr>
          <w:p w14:paraId="5480AA5B" w14:textId="77777777" w:rsidR="00321AA4" w:rsidRDefault="00321AA4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35" w:type="dxa"/>
          </w:tcPr>
          <w:p w14:paraId="671453F3" w14:textId="77777777" w:rsidR="00321AA4" w:rsidRDefault="00321AA4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</w:tcPr>
          <w:p w14:paraId="11E58AE4" w14:textId="77777777" w:rsidR="00321AA4" w:rsidRDefault="00321AA4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1AA4" w14:paraId="4CC6A043" w14:textId="77777777" w:rsidTr="00A147ED">
        <w:tc>
          <w:tcPr>
            <w:tcW w:w="414" w:type="dxa"/>
          </w:tcPr>
          <w:p w14:paraId="13769929" w14:textId="77777777" w:rsidR="00321AA4" w:rsidRDefault="00321AA4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35" w:type="dxa"/>
          </w:tcPr>
          <w:p w14:paraId="47DE88A5" w14:textId="77777777" w:rsidR="00321AA4" w:rsidRDefault="00321AA4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</w:tcPr>
          <w:p w14:paraId="3F2CF81C" w14:textId="77777777" w:rsidR="00321AA4" w:rsidRDefault="00321AA4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1AA4" w14:paraId="54E04783" w14:textId="77777777" w:rsidTr="00A147ED">
        <w:tc>
          <w:tcPr>
            <w:tcW w:w="414" w:type="dxa"/>
          </w:tcPr>
          <w:p w14:paraId="7AFF0C91" w14:textId="77777777" w:rsidR="00321AA4" w:rsidRDefault="00321AA4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5535" w:type="dxa"/>
          </w:tcPr>
          <w:p w14:paraId="25921BE6" w14:textId="77777777" w:rsidR="00321AA4" w:rsidRDefault="00321AA4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0" w:type="dxa"/>
          </w:tcPr>
          <w:p w14:paraId="71451EE4" w14:textId="77777777" w:rsidR="00321AA4" w:rsidRDefault="00321AA4">
            <w:pPr>
              <w:tabs>
                <w:tab w:val="left" w:pos="284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3B244142" w14:textId="77777777" w:rsidR="009704D2" w:rsidRDefault="009704D2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bookmarkStart w:id="2" w:name="_Hlk98240141"/>
    </w:p>
    <w:p w14:paraId="04DCF38E" w14:textId="3F589A4F" w:rsidR="007C7C31" w:rsidRDefault="007C7C31" w:rsidP="007C7C3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2D6C90">
        <w:rPr>
          <w:rFonts w:eastAsia="Calibri"/>
          <w:sz w:val="24"/>
          <w:szCs w:val="24"/>
          <w:lang w:eastAsia="en-US"/>
        </w:rPr>
        <w:t xml:space="preserve">Итого количество </w:t>
      </w:r>
      <w:r w:rsidR="00C24AF1" w:rsidRPr="002D6C90">
        <w:rPr>
          <w:rFonts w:eastAsia="Calibri"/>
          <w:sz w:val="24"/>
          <w:szCs w:val="24"/>
          <w:lang w:eastAsia="en-US"/>
        </w:rPr>
        <w:t xml:space="preserve">созданных </w:t>
      </w:r>
      <w:r w:rsidRPr="002D6C90">
        <w:rPr>
          <w:rFonts w:eastAsia="Calibri"/>
          <w:sz w:val="24"/>
          <w:szCs w:val="24"/>
          <w:lang w:eastAsia="en-US"/>
        </w:rPr>
        <w:t>дополнительн</w:t>
      </w:r>
      <w:r w:rsidR="00C24AF1" w:rsidRPr="002D6C90">
        <w:rPr>
          <w:rFonts w:eastAsia="Calibri"/>
          <w:sz w:val="24"/>
          <w:szCs w:val="24"/>
          <w:lang w:eastAsia="en-US"/>
        </w:rPr>
        <w:t xml:space="preserve">ых </w:t>
      </w:r>
      <w:r w:rsidRPr="002D6C90">
        <w:rPr>
          <w:rFonts w:eastAsia="Calibri"/>
          <w:sz w:val="24"/>
          <w:szCs w:val="24"/>
          <w:lang w:eastAsia="en-US"/>
        </w:rPr>
        <w:t>рабочих составляет</w:t>
      </w:r>
      <w:r w:rsidR="00071E17" w:rsidRPr="002D6C90">
        <w:rPr>
          <w:rFonts w:eastAsia="Calibri"/>
          <w:sz w:val="24"/>
          <w:szCs w:val="24"/>
          <w:lang w:eastAsia="en-US"/>
        </w:rPr>
        <w:t xml:space="preserve"> </w:t>
      </w:r>
      <w:r w:rsidRPr="002D6C90">
        <w:rPr>
          <w:rFonts w:eastAsia="Calibri"/>
          <w:sz w:val="24"/>
          <w:szCs w:val="24"/>
          <w:lang w:eastAsia="en-US"/>
        </w:rPr>
        <w:t>___человек</w:t>
      </w:r>
    </w:p>
    <w:p w14:paraId="350B12CC" w14:textId="77777777" w:rsidR="007C7C31" w:rsidRDefault="007C7C31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3588E499" w14:textId="792AEA49" w:rsidR="00C074DA" w:rsidRDefault="008709DE" w:rsidP="00321AA4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Сумма уплаченных страховых взносов за Трудоустроенных (-ого) граждан (-</w:t>
      </w:r>
      <w:proofErr w:type="spellStart"/>
      <w:r>
        <w:rPr>
          <w:rFonts w:eastAsia="Calibri"/>
          <w:sz w:val="24"/>
          <w:szCs w:val="24"/>
          <w:lang w:eastAsia="en-US"/>
        </w:rPr>
        <w:t>ина</w:t>
      </w:r>
      <w:proofErr w:type="spellEnd"/>
      <w:r>
        <w:rPr>
          <w:rFonts w:eastAsia="Calibri"/>
          <w:sz w:val="24"/>
          <w:szCs w:val="24"/>
          <w:lang w:eastAsia="en-US"/>
        </w:rPr>
        <w:t>) за Период</w:t>
      </w:r>
      <w:r w:rsidR="00321AA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Страхового кешбэка</w:t>
      </w:r>
      <w:r w:rsidR="005B3CF4">
        <w:rPr>
          <w:rStyle w:val="af"/>
          <w:rFonts w:eastAsia="Calibri"/>
          <w:sz w:val="24"/>
          <w:szCs w:val="24"/>
          <w:lang w:eastAsia="en-US"/>
        </w:rPr>
        <w:footnoteReference w:id="4"/>
      </w:r>
      <w:r>
        <w:rPr>
          <w:rFonts w:eastAsia="Calibri"/>
          <w:sz w:val="24"/>
          <w:szCs w:val="24"/>
          <w:lang w:eastAsia="en-US"/>
        </w:rPr>
        <w:t xml:space="preserve"> составляет:</w:t>
      </w:r>
    </w:p>
    <w:p w14:paraId="066684CA" w14:textId="759D7B1C" w:rsidR="009704D2" w:rsidRDefault="00321AA4" w:rsidP="00321AA4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</w:t>
      </w:r>
      <w:r w:rsidR="008709DE">
        <w:rPr>
          <w:rFonts w:eastAsia="Calibri"/>
          <w:sz w:val="24"/>
          <w:szCs w:val="24"/>
          <w:lang w:eastAsia="en-US"/>
        </w:rPr>
        <w:t xml:space="preserve">__________________________________________________________рублей </w:t>
      </w:r>
    </w:p>
    <w:p w14:paraId="2600EDC2" w14:textId="60ECFC71" w:rsidR="009704D2" w:rsidRPr="00321AA4" w:rsidRDefault="008709DE" w:rsidP="00321AA4">
      <w:pPr>
        <w:tabs>
          <w:tab w:val="right" w:pos="9922"/>
        </w:tabs>
        <w:jc w:val="center"/>
        <w:rPr>
          <w:rFonts w:eastAsia="Calibri"/>
          <w:lang w:eastAsia="en-US"/>
        </w:rPr>
      </w:pPr>
      <w:r w:rsidRPr="00321AA4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цифрой, прописью</w:t>
      </w:r>
      <w:r w:rsidRPr="00321AA4">
        <w:rPr>
          <w:rFonts w:eastAsia="Calibri"/>
          <w:lang w:eastAsia="en-US"/>
        </w:rPr>
        <w:t>)</w:t>
      </w:r>
    </w:p>
    <w:p w14:paraId="0CAE040C" w14:textId="77777777" w:rsidR="009704D2" w:rsidRDefault="009704D2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0ADDE84D" w14:textId="77777777" w:rsidR="009704D2" w:rsidRDefault="008709DE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Сумму Страхового кешбэка прошу перечислить на счет, открытый в</w:t>
      </w:r>
      <w:r>
        <w:rPr>
          <w:rFonts w:eastAsia="Calibri"/>
          <w:sz w:val="24"/>
          <w:szCs w:val="24"/>
          <w:vertAlign w:val="superscript"/>
          <w:lang w:eastAsia="en-US"/>
        </w:rPr>
        <w:footnoteReference w:id="5"/>
      </w:r>
    </w:p>
    <w:p w14:paraId="7E257E54" w14:textId="77777777" w:rsidR="009704D2" w:rsidRDefault="009704D2">
      <w:pPr>
        <w:rPr>
          <w:rFonts w:eastAsia="Calibri"/>
          <w:sz w:val="24"/>
          <w:szCs w:val="24"/>
          <w:lang w:eastAsia="en-US"/>
        </w:rPr>
      </w:pPr>
    </w:p>
    <w:p w14:paraId="7F6C4ABB" w14:textId="77777777" w:rsidR="009704D2" w:rsidRDefault="008709DE">
      <w:pPr>
        <w:pBdr>
          <w:top w:val="single" w:sz="4" w:space="1" w:color="auto"/>
        </w:pBd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(наименование банка (кредитной организации))</w:t>
      </w:r>
    </w:p>
    <w:tbl>
      <w:tblPr>
        <w:tblStyle w:val="33"/>
        <w:tblW w:w="9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35"/>
        <w:gridCol w:w="262"/>
        <w:gridCol w:w="4435"/>
        <w:gridCol w:w="104"/>
      </w:tblGrid>
      <w:tr w:rsidR="009704D2" w14:paraId="3E29C344" w14:textId="77777777">
        <w:trPr>
          <w:trHeight w:val="105"/>
        </w:trPr>
        <w:tc>
          <w:tcPr>
            <w:tcW w:w="4435" w:type="dxa"/>
            <w:vAlign w:val="bottom"/>
          </w:tcPr>
          <w:p w14:paraId="787BEFA0" w14:textId="77777777" w:rsidR="009704D2" w:rsidRDefault="009704D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2" w:type="dxa"/>
            <w:vAlign w:val="bottom"/>
          </w:tcPr>
          <w:p w14:paraId="45A4CB87" w14:textId="77777777" w:rsidR="009704D2" w:rsidRDefault="009704D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435" w:type="dxa"/>
            <w:vAlign w:val="bottom"/>
          </w:tcPr>
          <w:p w14:paraId="5E20E45D" w14:textId="77777777" w:rsidR="009704D2" w:rsidRDefault="009704D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4" w:type="dxa"/>
            <w:vAlign w:val="bottom"/>
          </w:tcPr>
          <w:p w14:paraId="2EE5BA53" w14:textId="77777777" w:rsidR="009704D2" w:rsidRDefault="008709D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9704D2" w14:paraId="5882A7C5" w14:textId="77777777">
        <w:trPr>
          <w:trHeight w:val="339"/>
        </w:trPr>
        <w:tc>
          <w:tcPr>
            <w:tcW w:w="4435" w:type="dxa"/>
          </w:tcPr>
          <w:p w14:paraId="6334DB9F" w14:textId="77777777" w:rsidR="009704D2" w:rsidRDefault="008709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(корреспондентский счет)</w:t>
            </w:r>
          </w:p>
        </w:tc>
        <w:tc>
          <w:tcPr>
            <w:tcW w:w="262" w:type="dxa"/>
          </w:tcPr>
          <w:p w14:paraId="7DDA4D62" w14:textId="77777777" w:rsidR="009704D2" w:rsidRDefault="009704D2">
            <w:pPr>
              <w:rPr>
                <w:rFonts w:eastAsia="Calibri"/>
                <w:lang w:eastAsia="en-US"/>
              </w:rPr>
            </w:pPr>
          </w:p>
        </w:tc>
        <w:tc>
          <w:tcPr>
            <w:tcW w:w="4435" w:type="dxa"/>
          </w:tcPr>
          <w:p w14:paraId="3AD794A6" w14:textId="77777777" w:rsidR="009704D2" w:rsidRDefault="008709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(БИК)</w:t>
            </w:r>
          </w:p>
        </w:tc>
        <w:tc>
          <w:tcPr>
            <w:tcW w:w="104" w:type="dxa"/>
          </w:tcPr>
          <w:p w14:paraId="7B6E7B71" w14:textId="77777777" w:rsidR="009704D2" w:rsidRDefault="009704D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276B0503" w14:textId="77777777" w:rsidR="009704D2" w:rsidRDefault="009704D2">
      <w:pPr>
        <w:tabs>
          <w:tab w:val="right" w:pos="9922"/>
        </w:tabs>
        <w:rPr>
          <w:rFonts w:eastAsia="Calibri"/>
          <w:sz w:val="24"/>
          <w:szCs w:val="24"/>
          <w:lang w:eastAsia="en-US"/>
        </w:rPr>
      </w:pPr>
    </w:p>
    <w:p w14:paraId="4FAC12C4" w14:textId="159FC027" w:rsidR="009704D2" w:rsidRDefault="008709DE">
      <w:pPr>
        <w:tabs>
          <w:tab w:val="right" w:pos="9922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Номер счета __________________________________________________________</w:t>
      </w:r>
      <w:r w:rsidR="00C772C3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______</w:t>
      </w:r>
      <w:bookmarkEnd w:id="2"/>
    </w:p>
    <w:p w14:paraId="1758B868" w14:textId="77777777" w:rsidR="009704D2" w:rsidRDefault="009704D2">
      <w:pPr>
        <w:jc w:val="both"/>
        <w:rPr>
          <w:rFonts w:eastAsia="Calibri"/>
          <w:sz w:val="24"/>
          <w:szCs w:val="24"/>
          <w:lang w:eastAsia="en-US"/>
        </w:rPr>
      </w:pPr>
    </w:p>
    <w:p w14:paraId="41A72108" w14:textId="77777777" w:rsidR="009704D2" w:rsidRDefault="008709D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Настоящим подтверждаю Фонду поддержки предпринимательства Югры «Мой Бизнес» (далее – Фонд):</w:t>
      </w:r>
    </w:p>
    <w:p w14:paraId="43AB1309" w14:textId="77777777" w:rsidR="009704D2" w:rsidRDefault="008709DE">
      <w:pPr>
        <w:pStyle w:val="af1"/>
        <w:numPr>
          <w:ilvl w:val="0"/>
          <w:numId w:val="4"/>
        </w:num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достоверность данных о сумме заявленных расходов, подлежащих возмещению;</w:t>
      </w:r>
    </w:p>
    <w:p w14:paraId="15062606" w14:textId="77777777" w:rsidR="009704D2" w:rsidRDefault="008709DE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ознакомлен с необходимостью подписания между Фондом и Заявителем Соглашения о предоставлении финансовой поддержки (далее – Соглашение).</w:t>
      </w:r>
    </w:p>
    <w:p w14:paraId="27ED8148" w14:textId="77777777" w:rsidR="009704D2" w:rsidRDefault="008709DE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Настоящим заверяю и гарантирую Фонду, что за указанный период для Страхового кешбэка, и на дату подачи заявления:</w:t>
      </w:r>
    </w:p>
    <w:p w14:paraId="5D857D79" w14:textId="77777777" w:rsidR="009704D2" w:rsidRDefault="008709DE">
      <w:pPr>
        <w:spacing w:line="288" w:lineRule="atLeast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истекли; </w:t>
      </w:r>
    </w:p>
    <w:p w14:paraId="652B6E63" w14:textId="77777777" w:rsidR="009704D2" w:rsidRDefault="008709DE">
      <w:pPr>
        <w:pStyle w:val="af1"/>
        <w:numPr>
          <w:ilvl w:val="0"/>
          <w:numId w:val="3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Заявитель не осуществлял и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4E36A73A" w14:textId="77777777" w:rsidR="009704D2" w:rsidRDefault="008709DE">
      <w:pPr>
        <w:pStyle w:val="af1"/>
        <w:numPr>
          <w:ilvl w:val="0"/>
          <w:numId w:val="3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являлся и </w:t>
      </w:r>
      <w:r>
        <w:rPr>
          <w:rFonts w:eastAsia="Calibri"/>
          <w:sz w:val="24"/>
          <w:szCs w:val="24"/>
          <w:lang w:eastAsia="en-US"/>
        </w:rPr>
        <w:t>не является иностранным юридическим лицом, а также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российским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юридическим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лицом,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уставном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(складочном)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капитале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которого доля участия иностранных юридических лиц, местом регистрации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которых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является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государство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или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территория,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включенные</w:t>
      </w:r>
      <w:r>
        <w:rPr>
          <w:rFonts w:eastAsia="Calibri"/>
          <w:spacing w:val="7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утверждаемый Министерством финансов Российской Федерации перечень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государств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территорий,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предоставляющих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льготный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налоговый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режим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налогообложения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pacing w:val="4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(или)</w:t>
      </w:r>
      <w:r>
        <w:rPr>
          <w:rFonts w:eastAsia="Calibri"/>
          <w:spacing w:val="3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не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предусматривающих</w:t>
      </w:r>
      <w:r>
        <w:rPr>
          <w:rFonts w:eastAsia="Calibri"/>
          <w:spacing w:val="3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раскрытия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 предоставления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информации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при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проведении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финансовых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операций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(офшорные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зоны) в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отношении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таких юридических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лиц, в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совокупности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превышает</w:t>
      </w:r>
      <w:r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50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процентов;</w:t>
      </w:r>
    </w:p>
    <w:p w14:paraId="21BA3F0E" w14:textId="77777777" w:rsidR="009704D2" w:rsidRDefault="008709DE">
      <w:pPr>
        <w:pStyle w:val="af1"/>
        <w:numPr>
          <w:ilvl w:val="0"/>
          <w:numId w:val="3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pacing w:val="-1"/>
          <w:sz w:val="24"/>
          <w:szCs w:val="24"/>
          <w:lang w:eastAsia="en-US"/>
        </w:rPr>
        <w:t xml:space="preserve">Заявитель не являлся и </w:t>
      </w:r>
      <w:r>
        <w:rPr>
          <w:rFonts w:eastAsia="Calibri"/>
          <w:sz w:val="24"/>
          <w:szCs w:val="24"/>
          <w:lang w:eastAsia="en-US"/>
        </w:rPr>
        <w:t>не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является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кредитной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организацией,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страховой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организацией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spacing w:val="-1"/>
          <w:sz w:val="24"/>
          <w:szCs w:val="24"/>
          <w:lang w:eastAsia="en-US"/>
        </w:rPr>
        <w:t xml:space="preserve">за исключением </w:t>
      </w:r>
      <w:r>
        <w:rPr>
          <w:rFonts w:eastAsia="Calibri"/>
          <w:bCs/>
          <w:spacing w:val="-1"/>
          <w:sz w:val="24"/>
          <w:szCs w:val="24"/>
          <w:lang w:eastAsia="en-US"/>
        </w:rPr>
        <w:t>потребительского кооператива</w:t>
      </w:r>
      <w:r>
        <w:rPr>
          <w:rFonts w:eastAsia="Calibri"/>
          <w:sz w:val="24"/>
          <w:szCs w:val="24"/>
          <w:lang w:eastAsia="en-US"/>
        </w:rPr>
        <w:t>),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инвестиционным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фондом,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негосударственным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пенсионным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фондом,</w:t>
      </w:r>
      <w:r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профессиональным</w:t>
      </w:r>
      <w:r>
        <w:rPr>
          <w:rFonts w:eastAsia="Calibri"/>
          <w:spacing w:val="-8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участником</w:t>
      </w:r>
      <w:r>
        <w:rPr>
          <w:rFonts w:eastAsia="Calibri"/>
          <w:spacing w:val="-6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рынка</w:t>
      </w:r>
      <w:r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ценных</w:t>
      </w:r>
      <w:r>
        <w:rPr>
          <w:rFonts w:eastAsia="Calibri"/>
          <w:spacing w:val="-6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бумаг,</w:t>
      </w:r>
      <w:r>
        <w:rPr>
          <w:rFonts w:eastAsia="Calibri"/>
          <w:spacing w:val="-6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ломбардом;</w:t>
      </w:r>
    </w:p>
    <w:p w14:paraId="0111AD8B" w14:textId="77777777" w:rsidR="009704D2" w:rsidRDefault="008709DE">
      <w:pPr>
        <w:pStyle w:val="af1"/>
        <w:numPr>
          <w:ilvl w:val="0"/>
          <w:numId w:val="3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>
        <w:rPr>
          <w:rFonts w:eastAsia="Calibri"/>
          <w:bCs/>
          <w:spacing w:val="-1"/>
          <w:sz w:val="24"/>
          <w:szCs w:val="24"/>
          <w:lang w:eastAsia="en-US"/>
        </w:rPr>
        <w:t>Заявитель не являлся и не является участником соглашений о разделе продукции;</w:t>
      </w:r>
    </w:p>
    <w:p w14:paraId="1E3B5C7B" w14:textId="77777777" w:rsidR="009704D2" w:rsidRDefault="008709DE">
      <w:pPr>
        <w:pStyle w:val="af1"/>
        <w:numPr>
          <w:ilvl w:val="0"/>
          <w:numId w:val="3"/>
        </w:numPr>
        <w:tabs>
          <w:tab w:val="left" w:pos="851"/>
        </w:tabs>
        <w:spacing w:after="160" w:line="259" w:lineRule="auto"/>
        <w:ind w:left="0" w:firstLine="709"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>
        <w:rPr>
          <w:rFonts w:eastAsia="Calibri"/>
          <w:bCs/>
          <w:spacing w:val="-1"/>
          <w:sz w:val="24"/>
          <w:szCs w:val="24"/>
          <w:lang w:eastAsia="en-US"/>
        </w:rPr>
        <w:t>Заявитель не осуществлял и не осуществляет деятельность в сфере игорного бизнеса;</w:t>
      </w:r>
    </w:p>
    <w:p w14:paraId="665789E3" w14:textId="77777777" w:rsidR="009704D2" w:rsidRDefault="008709DE">
      <w:pPr>
        <w:pStyle w:val="af1"/>
        <w:numPr>
          <w:ilvl w:val="0"/>
          <w:numId w:val="3"/>
        </w:numPr>
        <w:tabs>
          <w:tab w:val="left" w:pos="851"/>
        </w:tabs>
        <w:spacing w:line="259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pacing w:val="-1"/>
          <w:sz w:val="24"/>
          <w:szCs w:val="24"/>
          <w:lang w:eastAsia="en-US"/>
        </w:rPr>
        <w:lastRenderedPageBreak/>
        <w:t>Заявитель не являлся и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14:paraId="4751BF70" w14:textId="77777777" w:rsidR="009704D2" w:rsidRDefault="008709DE">
      <w:pPr>
        <w:ind w:firstLine="709"/>
        <w:contextualSpacing/>
        <w:jc w:val="both"/>
        <w:rPr>
          <w:rFonts w:eastAsia="Calibri"/>
          <w:bCs/>
          <w:spacing w:val="-1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Настоящее Заявление является заверением об обстоятельствах, имеющих значение для заключения </w:t>
      </w:r>
      <w:r>
        <w:rPr>
          <w:rFonts w:eastAsia="Calibri"/>
          <w:bCs/>
          <w:spacing w:val="-1"/>
          <w:sz w:val="24"/>
          <w:szCs w:val="24"/>
          <w:lang w:eastAsia="en-US"/>
        </w:rPr>
        <w:t>Соглашения с Фондом</w:t>
      </w:r>
      <w:r>
        <w:rPr>
          <w:sz w:val="24"/>
          <w:szCs w:val="24"/>
          <w:lang w:eastAsia="en-US"/>
        </w:rPr>
        <w:t>, в соответствии со ст. 431.2 Гражданского кодекса Российской Федерации.</w:t>
      </w:r>
    </w:p>
    <w:p w14:paraId="262A187C" w14:textId="77777777" w:rsidR="009704D2" w:rsidRDefault="008709DE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Настоящим заверяю и гарантирую Фонду, что уведомлен и в полной степени осознаю риски и степень своей ответственности за то, что, в случае предоставления Фонду недостоверных заверений о вышеуказанных обстоятельствах, имеющих значение для заключения Соглашения: </w:t>
      </w:r>
    </w:p>
    <w:p w14:paraId="37FA1CFF" w14:textId="77777777" w:rsidR="009704D2" w:rsidRDefault="008709D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Заявитель будет обязан возвратить Страховой кешбэк, в течение 10 (десяти) рабочих дней с даты соответствующего требования Фонда; </w:t>
      </w:r>
    </w:p>
    <w:p w14:paraId="11373536" w14:textId="77777777" w:rsidR="009704D2" w:rsidRDefault="008709D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информация о совершенном Заявителем нарушении порядка и условий оказания поддержки будет внесена в реестр МСП – получателей поддержки (ст. 8 Федерального закона от 24.07.2007 № 209-ФЗ). </w:t>
      </w:r>
    </w:p>
    <w:p w14:paraId="0E01128A" w14:textId="0C705AF6" w:rsidR="009704D2" w:rsidRPr="006F6509" w:rsidRDefault="008709DE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Разрешаю Фонду совершать следующие </w:t>
      </w:r>
      <w:r w:rsidRPr="00501A49">
        <w:rPr>
          <w:rFonts w:eastAsia="Calibri"/>
          <w:sz w:val="24"/>
          <w:szCs w:val="24"/>
          <w:lang w:eastAsia="en-US"/>
        </w:rPr>
        <w:t>действия с моими персональными данными</w:t>
      </w:r>
      <w:r w:rsidR="006F6509">
        <w:rPr>
          <w:rFonts w:eastAsia="Calibri"/>
          <w:sz w:val="24"/>
          <w:szCs w:val="24"/>
          <w:lang w:eastAsia="en-US"/>
        </w:rPr>
        <w:t xml:space="preserve"> </w:t>
      </w:r>
    </w:p>
    <w:p w14:paraId="5A30FB44" w14:textId="77777777" w:rsidR="009704D2" w:rsidRDefault="008709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осуществление их обработки в том числе, сбора, систематизации, накопления, хранения, уточнения (обновления, изменения), использования, обезличивания, блокирования, уничтожения), передачи и обмена данными по внутренней сети, с использованием сети общего пользования Интернет в территориальные структурные подразделения, распространения путем предоставления в органы внутренних дел и прокуратуры по их запросам, органы государственной власти и местного самоуправления, в том числе в целях размещения в реестре субъектов малого и среднего предпринимательства – получателей поддержки.</w:t>
      </w:r>
    </w:p>
    <w:p w14:paraId="3E8269F1" w14:textId="2420768A" w:rsidR="00501A49" w:rsidRPr="00A147ED" w:rsidRDefault="00501A4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147ED">
        <w:rPr>
          <w:rFonts w:eastAsia="Calibri"/>
          <w:sz w:val="24"/>
          <w:szCs w:val="24"/>
          <w:lang w:eastAsia="en-US"/>
        </w:rPr>
        <w:t xml:space="preserve">Настоящим подтверждаю, что у Заявителя имеется персональное согласие от каждого трудоустроенного гражданина на передачу Фонду, обработку и использование Фондом персональных данных каждого трудоустроенного гражданина. </w:t>
      </w:r>
    </w:p>
    <w:p w14:paraId="24245651" w14:textId="372FC417" w:rsidR="009704D2" w:rsidRDefault="008709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147ED">
        <w:rPr>
          <w:rFonts w:eastAsia="Calibri"/>
          <w:sz w:val="24"/>
          <w:szCs w:val="24"/>
          <w:lang w:eastAsia="en-US"/>
        </w:rPr>
        <w:t>Настоящее согласие действует бессрочно с момента его</w:t>
      </w:r>
      <w:r>
        <w:rPr>
          <w:rFonts w:eastAsia="Calibri"/>
          <w:sz w:val="24"/>
          <w:szCs w:val="24"/>
          <w:lang w:eastAsia="en-US"/>
        </w:rPr>
        <w:t xml:space="preserve"> подписания и может быть отозвано только на основании моего письменного заявления. </w:t>
      </w:r>
    </w:p>
    <w:p w14:paraId="21102982" w14:textId="77777777" w:rsidR="009704D2" w:rsidRDefault="008709D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Я извещен и согласен с тем, что отзыв настоящего согласия влечет за собой невозможность предоставления мне поддержки Фондом.</w:t>
      </w:r>
    </w:p>
    <w:p w14:paraId="04153007" w14:textId="77777777" w:rsidR="009704D2" w:rsidRDefault="008709DE">
      <w:pPr>
        <w:spacing w:after="160" w:line="259" w:lineRule="auto"/>
        <w:ind w:right="-58" w:firstLine="709"/>
        <w:jc w:val="both"/>
        <w:rPr>
          <w:rFonts w:eastAsia="Calibri"/>
          <w:i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Согласен с тем, что Фонд будет предоставлять мне информацию об условиях оказания государственной поддержки, о новых видах государственной поддержки с использованием средств связи, сети общего пользования Интернет, в форме электронной рассылки, смс-информирования и иными способами.</w:t>
      </w:r>
    </w:p>
    <w:tbl>
      <w:tblPr>
        <w:tblStyle w:val="3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91"/>
        <w:gridCol w:w="397"/>
        <w:gridCol w:w="4310"/>
      </w:tblGrid>
      <w:tr w:rsidR="009704D2" w14:paraId="6A74D221" w14:textId="77777777">
        <w:tc>
          <w:tcPr>
            <w:tcW w:w="4791" w:type="dxa"/>
            <w:tcBorders>
              <w:bottom w:val="single" w:sz="4" w:space="0" w:color="auto"/>
            </w:tcBorders>
            <w:vAlign w:val="bottom"/>
          </w:tcPr>
          <w:p w14:paraId="3BE0412E" w14:textId="77777777" w:rsidR="009704D2" w:rsidRDefault="009704D2">
            <w:pPr>
              <w:spacing w:after="160" w:line="259" w:lineRule="auto"/>
              <w:rPr>
                <w:sz w:val="24"/>
                <w:szCs w:val="24"/>
              </w:rPr>
            </w:pPr>
            <w:bookmarkStart w:id="3" w:name="_Hlk173848977"/>
          </w:p>
        </w:tc>
        <w:tc>
          <w:tcPr>
            <w:tcW w:w="397" w:type="dxa"/>
            <w:vAlign w:val="bottom"/>
          </w:tcPr>
          <w:p w14:paraId="253143E0" w14:textId="77777777" w:rsidR="009704D2" w:rsidRDefault="009704D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310" w:type="dxa"/>
            <w:tcBorders>
              <w:bottom w:val="single" w:sz="4" w:space="0" w:color="auto"/>
            </w:tcBorders>
            <w:vAlign w:val="bottom"/>
          </w:tcPr>
          <w:p w14:paraId="6E05AAC2" w14:textId="77777777" w:rsidR="009704D2" w:rsidRDefault="009704D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9704D2" w14:paraId="69F7A868" w14:textId="77777777">
        <w:tc>
          <w:tcPr>
            <w:tcW w:w="4791" w:type="dxa"/>
            <w:tcBorders>
              <w:top w:val="single" w:sz="4" w:space="0" w:color="auto"/>
            </w:tcBorders>
          </w:tcPr>
          <w:p w14:paraId="1EAE2D5B" w14:textId="11BF6343" w:rsidR="009704D2" w:rsidRDefault="008709DE">
            <w:pPr>
              <w:spacing w:after="160" w:line="259" w:lineRule="auto"/>
              <w:jc w:val="center"/>
            </w:pPr>
            <w:r>
              <w:t>Руководитель организации</w:t>
            </w:r>
            <w:r>
              <w:br/>
              <w:t>(представитель организации)</w:t>
            </w:r>
          </w:p>
        </w:tc>
        <w:tc>
          <w:tcPr>
            <w:tcW w:w="397" w:type="dxa"/>
          </w:tcPr>
          <w:p w14:paraId="1B0ECF15" w14:textId="77777777" w:rsidR="009704D2" w:rsidRDefault="009704D2">
            <w:pPr>
              <w:spacing w:after="160" w:line="259" w:lineRule="auto"/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222B15FF" w14:textId="77777777" w:rsidR="009704D2" w:rsidRDefault="008709DE">
            <w:pPr>
              <w:spacing w:after="160" w:line="259" w:lineRule="auto"/>
              <w:jc w:val="center"/>
            </w:pPr>
            <w:r>
              <w:t>(подпись)</w:t>
            </w:r>
            <w:bookmarkEnd w:id="3"/>
          </w:p>
        </w:tc>
      </w:tr>
    </w:tbl>
    <w:p w14:paraId="5D0496A4" w14:textId="77777777" w:rsidR="009704D2" w:rsidRDefault="008709DE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МП (при наличии)</w:t>
      </w:r>
    </w:p>
    <w:tbl>
      <w:tblPr>
        <w:tblStyle w:val="33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62"/>
        <w:gridCol w:w="386"/>
        <w:gridCol w:w="4662"/>
      </w:tblGrid>
      <w:tr w:rsidR="009704D2" w14:paraId="40973B45" w14:textId="77777777">
        <w:trPr>
          <w:trHeight w:val="204"/>
        </w:trPr>
        <w:tc>
          <w:tcPr>
            <w:tcW w:w="4662" w:type="dxa"/>
            <w:tcBorders>
              <w:bottom w:val="single" w:sz="4" w:space="0" w:color="auto"/>
            </w:tcBorders>
            <w:vAlign w:val="bottom"/>
          </w:tcPr>
          <w:p w14:paraId="1413EAE5" w14:textId="77777777" w:rsidR="009704D2" w:rsidRDefault="009704D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86" w:type="dxa"/>
            <w:vAlign w:val="bottom"/>
          </w:tcPr>
          <w:p w14:paraId="5B271A72" w14:textId="77777777" w:rsidR="009704D2" w:rsidRDefault="009704D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bottom w:val="single" w:sz="4" w:space="0" w:color="auto"/>
            </w:tcBorders>
            <w:vAlign w:val="bottom"/>
          </w:tcPr>
          <w:p w14:paraId="062E7DA8" w14:textId="77777777" w:rsidR="009704D2" w:rsidRDefault="009704D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9704D2" w14:paraId="704AC7B8" w14:textId="77777777">
        <w:trPr>
          <w:trHeight w:val="204"/>
        </w:trPr>
        <w:tc>
          <w:tcPr>
            <w:tcW w:w="4662" w:type="dxa"/>
            <w:tcBorders>
              <w:top w:val="single" w:sz="4" w:space="0" w:color="auto"/>
            </w:tcBorders>
          </w:tcPr>
          <w:p w14:paraId="04C9AA79" w14:textId="2E378625" w:rsidR="009704D2" w:rsidRDefault="008709DE">
            <w:pPr>
              <w:spacing w:after="160" w:line="259" w:lineRule="auto"/>
              <w:jc w:val="center"/>
            </w:pPr>
            <w:r>
              <w:t>(реквизиты доверенности)</w:t>
            </w:r>
            <w:r w:rsidR="00F86A0A">
              <w:rPr>
                <w:rStyle w:val="af"/>
              </w:rPr>
              <w:footnoteReference w:id="6"/>
            </w:r>
          </w:p>
        </w:tc>
        <w:tc>
          <w:tcPr>
            <w:tcW w:w="386" w:type="dxa"/>
          </w:tcPr>
          <w:p w14:paraId="479DA6B8" w14:textId="77777777" w:rsidR="009704D2" w:rsidRDefault="009704D2">
            <w:pPr>
              <w:spacing w:after="160" w:line="259" w:lineRule="auto"/>
            </w:pPr>
          </w:p>
        </w:tc>
        <w:tc>
          <w:tcPr>
            <w:tcW w:w="4662" w:type="dxa"/>
            <w:tcBorders>
              <w:top w:val="single" w:sz="4" w:space="0" w:color="auto"/>
            </w:tcBorders>
          </w:tcPr>
          <w:p w14:paraId="0611B49E" w14:textId="77777777" w:rsidR="009704D2" w:rsidRDefault="008709DE">
            <w:pPr>
              <w:spacing w:after="160" w:line="259" w:lineRule="auto"/>
              <w:jc w:val="center"/>
            </w:pPr>
            <w:r>
              <w:t>(дата)</w:t>
            </w:r>
          </w:p>
        </w:tc>
      </w:tr>
    </w:tbl>
    <w:p w14:paraId="65885B01" w14:textId="77777777" w:rsidR="00C75057" w:rsidRPr="00C75057" w:rsidRDefault="00C75057" w:rsidP="00C75057">
      <w:pPr>
        <w:rPr>
          <w:rFonts w:eastAsia="Calibri"/>
          <w:sz w:val="24"/>
          <w:szCs w:val="24"/>
          <w:lang w:eastAsia="en-US"/>
        </w:rPr>
      </w:pPr>
    </w:p>
    <w:p w14:paraId="27145828" w14:textId="77777777" w:rsidR="00C75057" w:rsidRPr="00C75057" w:rsidRDefault="00C75057" w:rsidP="00C75057">
      <w:pPr>
        <w:rPr>
          <w:rFonts w:eastAsia="Calibri"/>
          <w:sz w:val="24"/>
          <w:szCs w:val="24"/>
          <w:lang w:eastAsia="en-US"/>
        </w:rPr>
      </w:pPr>
    </w:p>
    <w:p w14:paraId="1656DC52" w14:textId="77777777" w:rsidR="00C75057" w:rsidRPr="00C75057" w:rsidRDefault="00C75057" w:rsidP="00C75057">
      <w:pPr>
        <w:rPr>
          <w:rFonts w:eastAsia="Calibri"/>
          <w:sz w:val="24"/>
          <w:szCs w:val="24"/>
          <w:lang w:eastAsia="en-US"/>
        </w:rPr>
      </w:pPr>
    </w:p>
    <w:p w14:paraId="176A4280" w14:textId="77777777" w:rsidR="003F0568" w:rsidRDefault="003F0568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  <w:sectPr w:rsidR="003F0568" w:rsidSect="00C75057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14:paraId="4BD0C964" w14:textId="056C6FD3" w:rsidR="009704D2" w:rsidRDefault="008709DE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EF5A91">
        <w:rPr>
          <w:rFonts w:eastAsia="Calibri"/>
          <w:sz w:val="24"/>
          <w:szCs w:val="24"/>
          <w:lang w:eastAsia="en-US"/>
        </w:rPr>
        <w:lastRenderedPageBreak/>
        <w:t>Финансовый отчет об</w:t>
      </w:r>
      <w:r w:rsidR="00075D3F" w:rsidRPr="00EF5A91">
        <w:rPr>
          <w:rFonts w:eastAsia="Calibri"/>
          <w:sz w:val="24"/>
          <w:szCs w:val="24"/>
          <w:lang w:eastAsia="en-US"/>
        </w:rPr>
        <w:t xml:space="preserve"> исчисленных и </w:t>
      </w:r>
      <w:r w:rsidRPr="00EF5A91">
        <w:rPr>
          <w:rFonts w:eastAsia="Calibri"/>
          <w:sz w:val="24"/>
          <w:szCs w:val="24"/>
          <w:lang w:eastAsia="en-US"/>
        </w:rPr>
        <w:t xml:space="preserve">уплаченных страховых взносах по Трудоустроенным гражданам за </w:t>
      </w:r>
      <w:r w:rsidR="001B2A12" w:rsidRPr="00EF5A91">
        <w:rPr>
          <w:rFonts w:eastAsia="Calibri"/>
          <w:sz w:val="24"/>
          <w:szCs w:val="24"/>
          <w:lang w:eastAsia="en-US"/>
        </w:rPr>
        <w:t>п</w:t>
      </w:r>
      <w:r w:rsidRPr="00EF5A91">
        <w:rPr>
          <w:rFonts w:eastAsia="Calibri"/>
          <w:sz w:val="24"/>
          <w:szCs w:val="24"/>
          <w:lang w:eastAsia="en-US"/>
        </w:rPr>
        <w:t xml:space="preserve">ериод Страхового кешбэка </w:t>
      </w:r>
    </w:p>
    <w:tbl>
      <w:tblPr>
        <w:tblW w:w="11782" w:type="dxa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548"/>
        <w:gridCol w:w="2186"/>
        <w:gridCol w:w="1843"/>
        <w:gridCol w:w="702"/>
        <w:gridCol w:w="657"/>
        <w:gridCol w:w="648"/>
        <w:gridCol w:w="644"/>
        <w:gridCol w:w="682"/>
        <w:gridCol w:w="692"/>
        <w:gridCol w:w="664"/>
        <w:gridCol w:w="692"/>
        <w:gridCol w:w="705"/>
        <w:gridCol w:w="454"/>
        <w:gridCol w:w="281"/>
      </w:tblGrid>
      <w:tr w:rsidR="00BC3C46" w:rsidRPr="00D46646" w14:paraId="275B258A" w14:textId="77777777" w:rsidTr="00F3783C">
        <w:trPr>
          <w:trHeight w:val="615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BAE2" w14:textId="72581DDF" w:rsidR="00F86A0A" w:rsidRPr="00F86A0A" w:rsidRDefault="00F86A0A" w:rsidP="00F86A0A">
            <w:pPr>
              <w:jc w:val="center"/>
              <w:rPr>
                <w:b/>
                <w:bCs/>
                <w:color w:val="000000"/>
              </w:rPr>
            </w:pPr>
            <w:r w:rsidRPr="00F86A0A">
              <w:rPr>
                <w:b/>
                <w:bCs/>
                <w:color w:val="000000"/>
              </w:rPr>
              <w:t>Данные по гражданину</w:t>
            </w:r>
          </w:p>
        </w:tc>
        <w:tc>
          <w:tcPr>
            <w:tcW w:w="68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64FD" w14:textId="77777777" w:rsidR="00F86A0A" w:rsidRPr="00F86A0A" w:rsidRDefault="00F86A0A" w:rsidP="00F86A0A">
            <w:pPr>
              <w:jc w:val="center"/>
              <w:rPr>
                <w:b/>
                <w:bCs/>
                <w:color w:val="000000"/>
              </w:rPr>
            </w:pPr>
            <w:r w:rsidRPr="00F86A0A">
              <w:rPr>
                <w:b/>
                <w:bCs/>
                <w:color w:val="000000"/>
              </w:rPr>
              <w:t>Сумма исчисленных страховых взносов за весь период страхового кешбэка, руб.**</w:t>
            </w:r>
          </w:p>
        </w:tc>
      </w:tr>
      <w:tr w:rsidR="00D46646" w:rsidRPr="00D46646" w14:paraId="5284308D" w14:textId="77777777" w:rsidTr="00F3783C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DAA0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№ п/п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0E82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 xml:space="preserve">ИНН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57BC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Дата приема на работу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9E38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 xml:space="preserve">Дата увольнения*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726F" w14:textId="77777777" w:rsidR="00F86A0A" w:rsidRPr="00F86A0A" w:rsidRDefault="00F86A0A" w:rsidP="00F86A0A">
            <w:pPr>
              <w:jc w:val="center"/>
              <w:rPr>
                <w:i/>
                <w:iCs/>
                <w:color w:val="000000"/>
              </w:rPr>
            </w:pPr>
            <w:r w:rsidRPr="00F86A0A">
              <w:rPr>
                <w:i/>
                <w:iCs/>
                <w:color w:val="000000"/>
              </w:rPr>
              <w:t>окт.23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C69E" w14:textId="77777777" w:rsidR="00F86A0A" w:rsidRPr="00F86A0A" w:rsidRDefault="00F86A0A" w:rsidP="00F86A0A">
            <w:pPr>
              <w:jc w:val="center"/>
              <w:rPr>
                <w:i/>
                <w:iCs/>
                <w:color w:val="000000"/>
              </w:rPr>
            </w:pPr>
            <w:r w:rsidRPr="00F86A0A">
              <w:rPr>
                <w:i/>
                <w:iCs/>
                <w:color w:val="000000"/>
              </w:rPr>
              <w:t>ноя.23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8160" w14:textId="77777777" w:rsidR="00F86A0A" w:rsidRPr="00F86A0A" w:rsidRDefault="00F86A0A" w:rsidP="00F86A0A">
            <w:pPr>
              <w:jc w:val="center"/>
              <w:rPr>
                <w:i/>
                <w:iCs/>
                <w:color w:val="000000"/>
              </w:rPr>
            </w:pPr>
            <w:r w:rsidRPr="00F86A0A">
              <w:rPr>
                <w:i/>
                <w:iCs/>
                <w:color w:val="000000"/>
              </w:rPr>
              <w:t>дек.23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21E1" w14:textId="77777777" w:rsidR="00F86A0A" w:rsidRPr="00F86A0A" w:rsidRDefault="00F86A0A" w:rsidP="00F86A0A">
            <w:pPr>
              <w:jc w:val="center"/>
              <w:rPr>
                <w:i/>
                <w:iCs/>
                <w:color w:val="000000"/>
              </w:rPr>
            </w:pPr>
            <w:r w:rsidRPr="00F86A0A">
              <w:rPr>
                <w:i/>
                <w:iCs/>
                <w:color w:val="000000"/>
              </w:rPr>
              <w:t>янв.24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A50E" w14:textId="77777777" w:rsidR="00F86A0A" w:rsidRPr="00F86A0A" w:rsidRDefault="00F86A0A" w:rsidP="00F86A0A">
            <w:pPr>
              <w:jc w:val="center"/>
              <w:rPr>
                <w:i/>
                <w:iCs/>
                <w:color w:val="000000"/>
              </w:rPr>
            </w:pPr>
            <w:r w:rsidRPr="00F86A0A">
              <w:rPr>
                <w:i/>
                <w:iCs/>
                <w:color w:val="000000"/>
              </w:rPr>
              <w:t>фев.24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EEA4" w14:textId="77777777" w:rsidR="00F86A0A" w:rsidRPr="00F86A0A" w:rsidRDefault="00F86A0A" w:rsidP="00F86A0A">
            <w:pPr>
              <w:jc w:val="center"/>
              <w:rPr>
                <w:i/>
                <w:iCs/>
                <w:color w:val="000000"/>
              </w:rPr>
            </w:pPr>
            <w:r w:rsidRPr="00F86A0A">
              <w:rPr>
                <w:i/>
                <w:iCs/>
                <w:color w:val="000000"/>
              </w:rPr>
              <w:t>мар.24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DA47" w14:textId="77777777" w:rsidR="00F86A0A" w:rsidRPr="00F86A0A" w:rsidRDefault="00F86A0A" w:rsidP="00F86A0A">
            <w:pPr>
              <w:jc w:val="center"/>
              <w:rPr>
                <w:i/>
                <w:iCs/>
                <w:color w:val="000000"/>
              </w:rPr>
            </w:pPr>
            <w:r w:rsidRPr="00F86A0A">
              <w:rPr>
                <w:i/>
                <w:iCs/>
                <w:color w:val="000000"/>
              </w:rPr>
              <w:t>апр.24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A152" w14:textId="77777777" w:rsidR="00F86A0A" w:rsidRPr="00F86A0A" w:rsidRDefault="00F86A0A" w:rsidP="00F86A0A">
            <w:pPr>
              <w:jc w:val="center"/>
              <w:rPr>
                <w:i/>
                <w:iCs/>
                <w:color w:val="000000"/>
              </w:rPr>
            </w:pPr>
            <w:r w:rsidRPr="00F86A0A">
              <w:rPr>
                <w:i/>
                <w:iCs/>
                <w:color w:val="000000"/>
              </w:rPr>
              <w:t>май.24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A439" w14:textId="77777777" w:rsidR="00F86A0A" w:rsidRPr="00F86A0A" w:rsidRDefault="00F86A0A" w:rsidP="00F86A0A">
            <w:pPr>
              <w:jc w:val="center"/>
              <w:rPr>
                <w:i/>
                <w:iCs/>
                <w:color w:val="000000"/>
              </w:rPr>
            </w:pPr>
            <w:r w:rsidRPr="00F86A0A">
              <w:rPr>
                <w:i/>
                <w:iCs/>
                <w:color w:val="000000"/>
              </w:rPr>
              <w:t>июн.24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0BF3" w14:textId="77777777" w:rsidR="00F86A0A" w:rsidRPr="00F86A0A" w:rsidRDefault="00F86A0A" w:rsidP="00F86A0A">
            <w:pPr>
              <w:jc w:val="center"/>
              <w:rPr>
                <w:color w:val="000000"/>
              </w:rPr>
            </w:pPr>
            <w:r w:rsidRPr="00F86A0A">
              <w:rPr>
                <w:color w:val="000000"/>
              </w:rPr>
              <w:t>…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630A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</w:tr>
      <w:tr w:rsidR="00D46646" w:rsidRPr="00D46646" w14:paraId="5AFFAC05" w14:textId="77777777" w:rsidTr="00F3783C">
        <w:trPr>
          <w:trHeight w:val="1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7AB9" w14:textId="77777777" w:rsidR="00F86A0A" w:rsidRPr="00F86A0A" w:rsidRDefault="00F86A0A" w:rsidP="00F86A0A">
            <w:pPr>
              <w:jc w:val="right"/>
              <w:rPr>
                <w:color w:val="000000"/>
              </w:rPr>
            </w:pPr>
            <w:r w:rsidRPr="00F86A0A">
              <w:rPr>
                <w:color w:val="00000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E6EC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ABCC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9690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E9E7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9B9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9C6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EA48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8E9D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21A8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175A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20E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C589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FBBF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CC92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</w:tr>
      <w:tr w:rsidR="00D46646" w:rsidRPr="00D46646" w14:paraId="1D3CD4DB" w14:textId="77777777" w:rsidTr="00F3783C">
        <w:trPr>
          <w:trHeight w:val="23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1163" w14:textId="77777777" w:rsidR="00F86A0A" w:rsidRPr="00F86A0A" w:rsidRDefault="00F86A0A" w:rsidP="00F86A0A">
            <w:pPr>
              <w:jc w:val="right"/>
              <w:rPr>
                <w:color w:val="000000"/>
              </w:rPr>
            </w:pPr>
            <w:r w:rsidRPr="00F86A0A">
              <w:rPr>
                <w:color w:val="00000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C712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0203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C52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A0D2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7C04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9C98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1F59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9902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CF58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5935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1201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A2B5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B46C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75B0" w14:textId="77777777" w:rsidR="00F86A0A" w:rsidRPr="00F86A0A" w:rsidRDefault="00F86A0A" w:rsidP="00F86A0A">
            <w:pPr>
              <w:rPr>
                <w:color w:val="000000"/>
              </w:rPr>
            </w:pPr>
            <w:r w:rsidRPr="00F86A0A">
              <w:rPr>
                <w:color w:val="000000"/>
              </w:rPr>
              <w:t> </w:t>
            </w:r>
          </w:p>
        </w:tc>
      </w:tr>
    </w:tbl>
    <w:p w14:paraId="33FFAE04" w14:textId="5DC549FE" w:rsidR="00F86A0A" w:rsidRPr="00F3783C" w:rsidRDefault="00146A6C" w:rsidP="00F3783C">
      <w:pPr>
        <w:spacing w:line="259" w:lineRule="auto"/>
        <w:rPr>
          <w:rFonts w:eastAsia="Calibri"/>
          <w:lang w:eastAsia="en-US"/>
        </w:rPr>
      </w:pPr>
      <w:r w:rsidRPr="00146A6C">
        <w:rPr>
          <w:rFonts w:eastAsia="Calibri"/>
          <w:sz w:val="24"/>
          <w:szCs w:val="24"/>
          <w:lang w:eastAsia="en-US"/>
        </w:rPr>
        <w:t>*</w:t>
      </w:r>
      <w:r w:rsidRPr="00F3783C">
        <w:rPr>
          <w:rFonts w:eastAsia="Calibri"/>
          <w:lang w:eastAsia="en-US"/>
        </w:rPr>
        <w:t>Заполняется в случае увольнения работника в период Страхового кэшбэка</w:t>
      </w:r>
    </w:p>
    <w:p w14:paraId="5EAB92CC" w14:textId="01822337" w:rsidR="00146A6C" w:rsidRPr="00F3783C" w:rsidRDefault="00146A6C" w:rsidP="00146A6C">
      <w:pPr>
        <w:spacing w:after="160" w:line="259" w:lineRule="auto"/>
        <w:rPr>
          <w:rFonts w:eastAsia="Calibri"/>
          <w:lang w:eastAsia="en-US"/>
        </w:rPr>
      </w:pPr>
      <w:r w:rsidRPr="00F3783C">
        <w:rPr>
          <w:rFonts w:eastAsia="Calibri"/>
          <w:lang w:eastAsia="en-US"/>
        </w:rPr>
        <w:t>**Период Страхового кешбэка – период, за который исчислены страховые взносы в отношении Трудоустроенного гражданина, определяемый начиная с даты трудоустройства гражданина и до окончания последнего отчетного периода согласно КНД 1151111 «Расчет по страховым взносам»</w:t>
      </w:r>
    </w:p>
    <w:tbl>
      <w:tblPr>
        <w:tblW w:w="11541" w:type="dxa"/>
        <w:tblInd w:w="4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1033"/>
        <w:gridCol w:w="690"/>
        <w:gridCol w:w="556"/>
        <w:gridCol w:w="28"/>
        <w:gridCol w:w="662"/>
        <w:gridCol w:w="556"/>
        <w:gridCol w:w="13"/>
        <w:gridCol w:w="677"/>
        <w:gridCol w:w="556"/>
        <w:gridCol w:w="13"/>
        <w:gridCol w:w="677"/>
        <w:gridCol w:w="556"/>
        <w:gridCol w:w="27"/>
        <w:gridCol w:w="663"/>
        <w:gridCol w:w="556"/>
        <w:gridCol w:w="690"/>
        <w:gridCol w:w="543"/>
        <w:gridCol w:w="13"/>
        <w:gridCol w:w="690"/>
        <w:gridCol w:w="556"/>
        <w:gridCol w:w="846"/>
        <w:gridCol w:w="556"/>
      </w:tblGrid>
      <w:tr w:rsidR="00D46646" w:rsidRPr="00F3783C" w14:paraId="1852FE28" w14:textId="77777777" w:rsidTr="00F3783C">
        <w:trPr>
          <w:trHeight w:val="61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3114B" w14:textId="2C96BE03" w:rsidR="00D46646" w:rsidRPr="00D46646" w:rsidRDefault="00D46646" w:rsidP="00D46646">
            <w:pPr>
              <w:jc w:val="center"/>
              <w:rPr>
                <w:b/>
                <w:bCs/>
                <w:color w:val="000000"/>
              </w:rPr>
            </w:pPr>
            <w:r w:rsidRPr="00D46646">
              <w:rPr>
                <w:b/>
                <w:bCs/>
                <w:color w:val="000000"/>
              </w:rPr>
              <w:t>Данные по гражд</w:t>
            </w:r>
            <w:r w:rsidR="00F3783C">
              <w:rPr>
                <w:b/>
                <w:bCs/>
                <w:color w:val="000000"/>
              </w:rPr>
              <w:t>ани</w:t>
            </w:r>
            <w:r w:rsidRPr="00F3783C">
              <w:rPr>
                <w:b/>
                <w:bCs/>
                <w:color w:val="000000"/>
              </w:rPr>
              <w:t>н</w:t>
            </w:r>
            <w:r w:rsidRPr="00D46646">
              <w:rPr>
                <w:b/>
                <w:bCs/>
                <w:color w:val="000000"/>
              </w:rPr>
              <w:t>у</w:t>
            </w:r>
          </w:p>
        </w:tc>
        <w:tc>
          <w:tcPr>
            <w:tcW w:w="1012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2A50" w14:textId="77777777" w:rsidR="00D46646" w:rsidRPr="00D46646" w:rsidRDefault="00D46646" w:rsidP="00D46646">
            <w:pPr>
              <w:jc w:val="center"/>
              <w:rPr>
                <w:b/>
                <w:bCs/>
                <w:color w:val="000000"/>
              </w:rPr>
            </w:pPr>
            <w:r w:rsidRPr="00D46646">
              <w:rPr>
                <w:b/>
                <w:bCs/>
                <w:color w:val="000000"/>
              </w:rPr>
              <w:t>Сумма уплаченных страховых взносов за весь период страхового кешбэка, руб.**</w:t>
            </w:r>
          </w:p>
        </w:tc>
      </w:tr>
      <w:tr w:rsidR="00F3783C" w:rsidRPr="00F3783C" w14:paraId="75FB9717" w14:textId="77777777" w:rsidTr="00F3783C">
        <w:trPr>
          <w:trHeight w:val="42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F5C2" w14:textId="77777777" w:rsidR="00D46646" w:rsidRPr="00D46646" w:rsidRDefault="00D46646" w:rsidP="00D46646">
            <w:pPr>
              <w:rPr>
                <w:b/>
                <w:bCs/>
                <w:color w:val="00000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FA48" w14:textId="77777777" w:rsidR="00D46646" w:rsidRPr="00D46646" w:rsidRDefault="00D46646" w:rsidP="00D46646">
            <w:pPr>
              <w:jc w:val="center"/>
              <w:rPr>
                <w:i/>
                <w:iCs/>
                <w:color w:val="000000"/>
              </w:rPr>
            </w:pPr>
            <w:r w:rsidRPr="00D46646">
              <w:rPr>
                <w:i/>
                <w:iCs/>
                <w:color w:val="000000"/>
              </w:rPr>
              <w:t>окт.23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57B9" w14:textId="77777777" w:rsidR="00D46646" w:rsidRPr="00D46646" w:rsidRDefault="00D46646" w:rsidP="00D46646">
            <w:pPr>
              <w:jc w:val="center"/>
              <w:rPr>
                <w:i/>
                <w:iCs/>
                <w:color w:val="000000"/>
              </w:rPr>
            </w:pPr>
            <w:r w:rsidRPr="00D46646">
              <w:rPr>
                <w:i/>
                <w:iCs/>
                <w:color w:val="000000"/>
              </w:rPr>
              <w:t>ноя.23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3D8E" w14:textId="77777777" w:rsidR="00D46646" w:rsidRPr="00D46646" w:rsidRDefault="00D46646" w:rsidP="00D46646">
            <w:pPr>
              <w:jc w:val="center"/>
              <w:rPr>
                <w:i/>
                <w:iCs/>
                <w:color w:val="000000"/>
              </w:rPr>
            </w:pPr>
            <w:r w:rsidRPr="00D46646">
              <w:rPr>
                <w:i/>
                <w:iCs/>
                <w:color w:val="000000"/>
              </w:rPr>
              <w:t>дек.23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596A" w14:textId="77777777" w:rsidR="00D46646" w:rsidRPr="00D46646" w:rsidRDefault="00D46646" w:rsidP="00D46646">
            <w:pPr>
              <w:jc w:val="center"/>
              <w:rPr>
                <w:i/>
                <w:iCs/>
                <w:color w:val="000000"/>
              </w:rPr>
            </w:pPr>
            <w:r w:rsidRPr="00D46646">
              <w:rPr>
                <w:i/>
                <w:iCs/>
                <w:color w:val="000000"/>
              </w:rPr>
              <w:t>фев.24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EF67" w14:textId="77777777" w:rsidR="00D46646" w:rsidRPr="00D46646" w:rsidRDefault="00D46646" w:rsidP="00D46646">
            <w:pPr>
              <w:jc w:val="center"/>
              <w:rPr>
                <w:i/>
                <w:iCs/>
                <w:color w:val="000000"/>
              </w:rPr>
            </w:pPr>
            <w:r w:rsidRPr="00D46646">
              <w:rPr>
                <w:i/>
                <w:iCs/>
                <w:color w:val="000000"/>
              </w:rPr>
              <w:t>мар.24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2F97" w14:textId="77777777" w:rsidR="00D46646" w:rsidRPr="00D46646" w:rsidRDefault="00D46646" w:rsidP="00D46646">
            <w:pPr>
              <w:jc w:val="center"/>
              <w:rPr>
                <w:i/>
                <w:iCs/>
                <w:color w:val="000000"/>
              </w:rPr>
            </w:pPr>
            <w:r w:rsidRPr="00D46646">
              <w:rPr>
                <w:i/>
                <w:iCs/>
                <w:color w:val="000000"/>
              </w:rPr>
              <w:t>апр.24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805C" w14:textId="77777777" w:rsidR="00D46646" w:rsidRPr="00D46646" w:rsidRDefault="00D46646" w:rsidP="00D46646">
            <w:pPr>
              <w:jc w:val="center"/>
              <w:rPr>
                <w:i/>
                <w:iCs/>
                <w:color w:val="000000"/>
              </w:rPr>
            </w:pPr>
            <w:r w:rsidRPr="00D46646">
              <w:rPr>
                <w:i/>
                <w:iCs/>
                <w:color w:val="000000"/>
              </w:rPr>
              <w:t>май.24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0E5C" w14:textId="77777777" w:rsidR="00D46646" w:rsidRPr="00D46646" w:rsidRDefault="00D46646" w:rsidP="00D46646">
            <w:pPr>
              <w:jc w:val="center"/>
              <w:rPr>
                <w:i/>
                <w:iCs/>
                <w:color w:val="000000"/>
              </w:rPr>
            </w:pPr>
            <w:r w:rsidRPr="00D46646">
              <w:rPr>
                <w:i/>
                <w:iCs/>
                <w:color w:val="000000"/>
              </w:rPr>
              <w:t>июн.24</w:t>
            </w:r>
          </w:p>
        </w:tc>
      </w:tr>
      <w:tr w:rsidR="00D46646" w:rsidRPr="00F3783C" w14:paraId="0EB3C34F" w14:textId="77777777" w:rsidTr="00F3783C">
        <w:trPr>
          <w:trHeight w:val="76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BFC" w14:textId="77777777" w:rsidR="00D46646" w:rsidRPr="00D46646" w:rsidRDefault="00D46646" w:rsidP="00D46646">
            <w:pPr>
              <w:jc w:val="center"/>
              <w:rPr>
                <w:color w:val="000000"/>
              </w:rPr>
            </w:pPr>
            <w:r w:rsidRPr="00D46646">
              <w:rPr>
                <w:color w:val="000000"/>
              </w:rPr>
              <w:t>№ п/п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B711" w14:textId="40B0D52C" w:rsidR="00D46646" w:rsidRPr="00D46646" w:rsidRDefault="00D46646" w:rsidP="00D46646">
            <w:pPr>
              <w:jc w:val="center"/>
              <w:rPr>
                <w:color w:val="000000"/>
              </w:rPr>
            </w:pPr>
            <w:r w:rsidRPr="00D46646">
              <w:rPr>
                <w:color w:val="000000"/>
              </w:rPr>
              <w:t xml:space="preserve">ИНН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DED7" w14:textId="77777777" w:rsidR="00D46646" w:rsidRPr="00D46646" w:rsidRDefault="00D46646" w:rsidP="00D46646">
            <w:pPr>
              <w:jc w:val="center"/>
              <w:rPr>
                <w:color w:val="000000"/>
              </w:rPr>
            </w:pPr>
            <w:r w:rsidRPr="00D46646">
              <w:rPr>
                <w:color w:val="000000"/>
              </w:rPr>
              <w:t>Сумма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08A2" w14:textId="77777777" w:rsidR="00D46646" w:rsidRPr="00F3783C" w:rsidRDefault="00D46646" w:rsidP="00D46646">
            <w:pPr>
              <w:jc w:val="center"/>
              <w:rPr>
                <w:color w:val="000000"/>
              </w:rPr>
            </w:pPr>
            <w:bookmarkStart w:id="4" w:name="RANGE!G11"/>
            <w:proofErr w:type="spellStart"/>
            <w:r w:rsidRPr="00D46646">
              <w:rPr>
                <w:color w:val="000000"/>
              </w:rPr>
              <w:t>Рекв</w:t>
            </w:r>
            <w:proofErr w:type="spellEnd"/>
            <w:r w:rsidRPr="00F3783C">
              <w:rPr>
                <w:color w:val="000000"/>
              </w:rPr>
              <w:t>.</w:t>
            </w:r>
          </w:p>
          <w:p w14:paraId="0895CBE1" w14:textId="152E61CF" w:rsidR="00D46646" w:rsidRPr="00D46646" w:rsidRDefault="00D46646" w:rsidP="00D46646">
            <w:pPr>
              <w:jc w:val="center"/>
              <w:rPr>
                <w:color w:val="000000"/>
              </w:rPr>
            </w:pPr>
            <w:r w:rsidRPr="00D46646">
              <w:rPr>
                <w:color w:val="000000"/>
              </w:rPr>
              <w:t xml:space="preserve"> ***</w:t>
            </w:r>
            <w:bookmarkEnd w:id="4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2E42" w14:textId="77777777" w:rsidR="00D46646" w:rsidRPr="00D46646" w:rsidRDefault="00D46646" w:rsidP="00D46646">
            <w:pPr>
              <w:jc w:val="center"/>
              <w:rPr>
                <w:color w:val="000000"/>
              </w:rPr>
            </w:pPr>
            <w:r w:rsidRPr="00D46646">
              <w:rPr>
                <w:color w:val="000000"/>
              </w:rPr>
              <w:t>Сумма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8AAC" w14:textId="57447D37" w:rsidR="00D46646" w:rsidRPr="00D46646" w:rsidRDefault="00D46646" w:rsidP="00D46646">
            <w:pPr>
              <w:jc w:val="center"/>
              <w:rPr>
                <w:color w:val="000000"/>
              </w:rPr>
            </w:pPr>
            <w:proofErr w:type="spellStart"/>
            <w:r w:rsidRPr="00D46646">
              <w:rPr>
                <w:color w:val="000000"/>
              </w:rPr>
              <w:t>Рекв</w:t>
            </w:r>
            <w:proofErr w:type="spellEnd"/>
            <w:r w:rsidRPr="00F3783C">
              <w:rPr>
                <w:color w:val="000000"/>
              </w:rPr>
              <w:t>.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A327" w14:textId="77777777" w:rsidR="00D46646" w:rsidRPr="00D46646" w:rsidRDefault="00D46646" w:rsidP="00D46646">
            <w:pPr>
              <w:jc w:val="center"/>
              <w:rPr>
                <w:color w:val="000000"/>
              </w:rPr>
            </w:pPr>
            <w:r w:rsidRPr="00D46646">
              <w:rPr>
                <w:color w:val="000000"/>
              </w:rPr>
              <w:t>Сумма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F19F" w14:textId="61A2A3F1" w:rsidR="00D46646" w:rsidRPr="00D46646" w:rsidRDefault="00D46646" w:rsidP="00D46646">
            <w:pPr>
              <w:jc w:val="center"/>
              <w:rPr>
                <w:color w:val="000000"/>
              </w:rPr>
            </w:pPr>
            <w:proofErr w:type="spellStart"/>
            <w:r w:rsidRPr="00D46646">
              <w:rPr>
                <w:color w:val="000000"/>
              </w:rPr>
              <w:t>Рекв</w:t>
            </w:r>
            <w:proofErr w:type="spellEnd"/>
            <w:r w:rsidRPr="00F3783C">
              <w:rPr>
                <w:color w:val="000000"/>
              </w:rPr>
              <w:t>.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5486" w14:textId="77777777" w:rsidR="00D46646" w:rsidRPr="00D46646" w:rsidRDefault="00D46646" w:rsidP="00D46646">
            <w:pPr>
              <w:jc w:val="center"/>
              <w:rPr>
                <w:color w:val="000000"/>
              </w:rPr>
            </w:pPr>
            <w:r w:rsidRPr="00D46646">
              <w:rPr>
                <w:color w:val="000000"/>
              </w:rPr>
              <w:t>Сумма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8AF2" w14:textId="12AD5F6E" w:rsidR="00D46646" w:rsidRPr="00D46646" w:rsidRDefault="00D46646" w:rsidP="00D46646">
            <w:pPr>
              <w:jc w:val="center"/>
              <w:rPr>
                <w:color w:val="000000"/>
              </w:rPr>
            </w:pPr>
            <w:proofErr w:type="spellStart"/>
            <w:r w:rsidRPr="00D46646">
              <w:rPr>
                <w:color w:val="000000"/>
              </w:rPr>
              <w:t>Рекв</w:t>
            </w:r>
            <w:proofErr w:type="spellEnd"/>
            <w:r w:rsidRPr="00F3783C">
              <w:rPr>
                <w:color w:val="000000"/>
              </w:rPr>
              <w:t>.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3FE6" w14:textId="77777777" w:rsidR="00D46646" w:rsidRPr="00D46646" w:rsidRDefault="00D46646" w:rsidP="00D46646">
            <w:pPr>
              <w:jc w:val="center"/>
              <w:rPr>
                <w:color w:val="000000"/>
              </w:rPr>
            </w:pPr>
            <w:r w:rsidRPr="00D46646">
              <w:rPr>
                <w:color w:val="000000"/>
              </w:rPr>
              <w:t>Сумма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6086" w14:textId="5AA3DFE1" w:rsidR="00D46646" w:rsidRPr="00D46646" w:rsidRDefault="00D46646" w:rsidP="00D46646">
            <w:pPr>
              <w:jc w:val="center"/>
              <w:rPr>
                <w:color w:val="000000"/>
              </w:rPr>
            </w:pPr>
            <w:proofErr w:type="spellStart"/>
            <w:r w:rsidRPr="00D46646">
              <w:rPr>
                <w:color w:val="000000"/>
              </w:rPr>
              <w:t>Рекв</w:t>
            </w:r>
            <w:proofErr w:type="spellEnd"/>
            <w:r w:rsidRPr="00F3783C">
              <w:rPr>
                <w:color w:val="000000"/>
              </w:rPr>
              <w:t>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EC31" w14:textId="77777777" w:rsidR="00D46646" w:rsidRPr="00D46646" w:rsidRDefault="00D46646" w:rsidP="00D46646">
            <w:pPr>
              <w:jc w:val="center"/>
              <w:rPr>
                <w:color w:val="000000"/>
              </w:rPr>
            </w:pPr>
            <w:r w:rsidRPr="00D46646">
              <w:rPr>
                <w:color w:val="000000"/>
              </w:rPr>
              <w:t>Сумма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E2DA" w14:textId="5FD8C74D" w:rsidR="00D46646" w:rsidRPr="00D46646" w:rsidRDefault="00D46646" w:rsidP="00D46646">
            <w:pPr>
              <w:jc w:val="center"/>
              <w:rPr>
                <w:color w:val="000000"/>
              </w:rPr>
            </w:pPr>
            <w:proofErr w:type="spellStart"/>
            <w:r w:rsidRPr="00D46646">
              <w:rPr>
                <w:color w:val="000000"/>
              </w:rPr>
              <w:t>Рекв</w:t>
            </w:r>
            <w:proofErr w:type="spellEnd"/>
            <w:r w:rsidRPr="00F3783C">
              <w:rPr>
                <w:color w:val="000000"/>
              </w:rPr>
              <w:t>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90DF" w14:textId="77777777" w:rsidR="00D46646" w:rsidRPr="00D46646" w:rsidRDefault="00D46646" w:rsidP="00D46646">
            <w:pPr>
              <w:jc w:val="center"/>
              <w:rPr>
                <w:color w:val="000000"/>
              </w:rPr>
            </w:pPr>
            <w:r w:rsidRPr="00D46646">
              <w:rPr>
                <w:color w:val="000000"/>
              </w:rPr>
              <w:t>Сумма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A662" w14:textId="04518DF9" w:rsidR="00D46646" w:rsidRPr="00D46646" w:rsidRDefault="00D46646" w:rsidP="00D46646">
            <w:pPr>
              <w:jc w:val="center"/>
              <w:rPr>
                <w:color w:val="000000"/>
              </w:rPr>
            </w:pPr>
            <w:proofErr w:type="spellStart"/>
            <w:r w:rsidRPr="00D46646">
              <w:rPr>
                <w:color w:val="000000"/>
              </w:rPr>
              <w:t>Рекв</w:t>
            </w:r>
            <w:proofErr w:type="spellEnd"/>
            <w:r w:rsidRPr="00F3783C">
              <w:rPr>
                <w:color w:val="000000"/>
              </w:rPr>
              <w:t>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E29A" w14:textId="77777777" w:rsidR="00D46646" w:rsidRPr="00D46646" w:rsidRDefault="00D46646" w:rsidP="00D46646">
            <w:pPr>
              <w:jc w:val="center"/>
              <w:rPr>
                <w:color w:val="000000"/>
              </w:rPr>
            </w:pPr>
            <w:r w:rsidRPr="00D46646">
              <w:rPr>
                <w:color w:val="000000"/>
              </w:rPr>
              <w:t>Сумма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2874" w14:textId="22CA9BC5" w:rsidR="00D46646" w:rsidRPr="00D46646" w:rsidRDefault="00D46646" w:rsidP="00D46646">
            <w:pPr>
              <w:jc w:val="center"/>
              <w:rPr>
                <w:color w:val="000000"/>
              </w:rPr>
            </w:pPr>
            <w:proofErr w:type="spellStart"/>
            <w:r w:rsidRPr="00D46646">
              <w:rPr>
                <w:color w:val="000000"/>
              </w:rPr>
              <w:t>Рекв</w:t>
            </w:r>
            <w:proofErr w:type="spellEnd"/>
            <w:r w:rsidR="00F3783C">
              <w:rPr>
                <w:color w:val="000000"/>
              </w:rPr>
              <w:t>.</w:t>
            </w:r>
          </w:p>
        </w:tc>
      </w:tr>
      <w:tr w:rsidR="00D46646" w:rsidRPr="00F3783C" w14:paraId="5D5924E4" w14:textId="77777777" w:rsidTr="00F3783C">
        <w:trPr>
          <w:trHeight w:val="167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6706" w14:textId="77777777" w:rsidR="00D46646" w:rsidRPr="00D46646" w:rsidRDefault="00D46646" w:rsidP="00D46646">
            <w:pPr>
              <w:jc w:val="right"/>
              <w:rPr>
                <w:color w:val="000000"/>
              </w:rPr>
            </w:pPr>
            <w:r w:rsidRPr="00D46646">
              <w:rPr>
                <w:color w:val="000000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B94C" w14:textId="4836285E" w:rsidR="00D46646" w:rsidRPr="00D46646" w:rsidRDefault="00D46646" w:rsidP="00D46646">
            <w:pPr>
              <w:rPr>
                <w:color w:val="000000"/>
              </w:rPr>
            </w:pPr>
            <w:r w:rsidRPr="00D46646"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5E37" w14:textId="77777777" w:rsidR="00D46646" w:rsidRPr="00D46646" w:rsidRDefault="00D46646" w:rsidP="00D46646">
            <w:pPr>
              <w:rPr>
                <w:color w:val="000000"/>
              </w:rPr>
            </w:pPr>
            <w:r w:rsidRPr="00D46646">
              <w:rPr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5A5E" w14:textId="77777777" w:rsidR="00D46646" w:rsidRPr="00D46646" w:rsidRDefault="00D46646" w:rsidP="00D46646">
            <w:pPr>
              <w:rPr>
                <w:color w:val="000000"/>
              </w:rPr>
            </w:pPr>
            <w:r w:rsidRPr="00D46646">
              <w:rPr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A1B1" w14:textId="77777777" w:rsidR="00D46646" w:rsidRPr="00D46646" w:rsidRDefault="00D46646" w:rsidP="00D46646">
            <w:pPr>
              <w:rPr>
                <w:color w:val="000000"/>
              </w:rPr>
            </w:pPr>
            <w:r w:rsidRPr="00D46646">
              <w:rPr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B91A" w14:textId="77777777" w:rsidR="00D46646" w:rsidRPr="00D46646" w:rsidRDefault="00D46646" w:rsidP="00D46646">
            <w:pPr>
              <w:rPr>
                <w:color w:val="000000"/>
              </w:rPr>
            </w:pPr>
            <w:r w:rsidRPr="00D46646">
              <w:rPr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DDF5" w14:textId="77777777" w:rsidR="00D46646" w:rsidRPr="00D46646" w:rsidRDefault="00D46646" w:rsidP="00D46646">
            <w:pPr>
              <w:rPr>
                <w:color w:val="000000"/>
              </w:rPr>
            </w:pPr>
            <w:r w:rsidRPr="00D46646">
              <w:rPr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CCBA" w14:textId="77777777" w:rsidR="00D46646" w:rsidRPr="00D46646" w:rsidRDefault="00D46646" w:rsidP="00D46646">
            <w:pPr>
              <w:rPr>
                <w:color w:val="000000"/>
              </w:rPr>
            </w:pPr>
            <w:r w:rsidRPr="00D46646">
              <w:rPr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FBC6" w14:textId="77777777" w:rsidR="00D46646" w:rsidRPr="00D46646" w:rsidRDefault="00D46646" w:rsidP="00D46646">
            <w:pPr>
              <w:rPr>
                <w:color w:val="000000"/>
              </w:rPr>
            </w:pPr>
            <w:r w:rsidRPr="00D46646">
              <w:rPr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ACAE" w14:textId="77777777" w:rsidR="00D46646" w:rsidRPr="00D46646" w:rsidRDefault="00D46646" w:rsidP="00D46646">
            <w:pPr>
              <w:rPr>
                <w:color w:val="000000"/>
              </w:rPr>
            </w:pPr>
            <w:r w:rsidRPr="00D46646">
              <w:rPr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4934" w14:textId="77777777" w:rsidR="00D46646" w:rsidRPr="00D46646" w:rsidRDefault="00D46646" w:rsidP="00D46646">
            <w:pPr>
              <w:rPr>
                <w:color w:val="000000"/>
              </w:rPr>
            </w:pPr>
            <w:r w:rsidRPr="00D46646">
              <w:rPr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405C" w14:textId="77777777" w:rsidR="00D46646" w:rsidRPr="00D46646" w:rsidRDefault="00D46646" w:rsidP="00D46646">
            <w:pPr>
              <w:rPr>
                <w:color w:val="000000"/>
              </w:rPr>
            </w:pPr>
            <w:r w:rsidRPr="00D46646"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D58C" w14:textId="77777777" w:rsidR="00D46646" w:rsidRPr="00D46646" w:rsidRDefault="00D46646" w:rsidP="00D46646">
            <w:pPr>
              <w:rPr>
                <w:color w:val="000000"/>
              </w:rPr>
            </w:pPr>
            <w:r w:rsidRPr="00D46646">
              <w:rPr>
                <w:color w:val="000000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4AAE" w14:textId="77777777" w:rsidR="00D46646" w:rsidRPr="00D46646" w:rsidRDefault="00D46646" w:rsidP="00D46646">
            <w:pPr>
              <w:rPr>
                <w:color w:val="000000"/>
              </w:rPr>
            </w:pPr>
            <w:r w:rsidRPr="00D46646">
              <w:rPr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C190" w14:textId="77777777" w:rsidR="00D46646" w:rsidRPr="00D46646" w:rsidRDefault="00D46646" w:rsidP="00D46646">
            <w:pPr>
              <w:rPr>
                <w:color w:val="000000"/>
              </w:rPr>
            </w:pPr>
            <w:r w:rsidRPr="00D46646">
              <w:rPr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8EAC" w14:textId="77777777" w:rsidR="00D46646" w:rsidRPr="00D46646" w:rsidRDefault="00D46646" w:rsidP="00D46646">
            <w:pPr>
              <w:rPr>
                <w:color w:val="000000"/>
              </w:rPr>
            </w:pPr>
            <w:r w:rsidRPr="00D46646">
              <w:rPr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42C3" w14:textId="77777777" w:rsidR="00D46646" w:rsidRPr="00D46646" w:rsidRDefault="00D46646" w:rsidP="00D46646">
            <w:pPr>
              <w:rPr>
                <w:color w:val="000000"/>
              </w:rPr>
            </w:pPr>
            <w:r w:rsidRPr="00D46646">
              <w:rPr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0A5B" w14:textId="77777777" w:rsidR="00D46646" w:rsidRPr="00D46646" w:rsidRDefault="00D46646" w:rsidP="00D46646">
            <w:pPr>
              <w:rPr>
                <w:color w:val="000000"/>
              </w:rPr>
            </w:pPr>
            <w:r w:rsidRPr="00D46646">
              <w:rPr>
                <w:color w:val="000000"/>
              </w:rPr>
              <w:t> </w:t>
            </w:r>
          </w:p>
        </w:tc>
      </w:tr>
      <w:tr w:rsidR="00D46646" w:rsidRPr="00F3783C" w14:paraId="0D3DD551" w14:textId="77777777" w:rsidTr="00F3783C">
        <w:trPr>
          <w:trHeight w:val="21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24E1" w14:textId="77777777" w:rsidR="00D46646" w:rsidRPr="00D46646" w:rsidRDefault="00D46646" w:rsidP="00D46646">
            <w:pPr>
              <w:jc w:val="right"/>
              <w:rPr>
                <w:color w:val="000000"/>
              </w:rPr>
            </w:pPr>
            <w:r w:rsidRPr="00D46646">
              <w:rPr>
                <w:color w:val="000000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5FFE" w14:textId="60B43E9F" w:rsidR="00D46646" w:rsidRPr="00D46646" w:rsidRDefault="00D46646" w:rsidP="00D46646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6073" w14:textId="6B8B792A" w:rsidR="00D46646" w:rsidRPr="00D46646" w:rsidRDefault="00D46646" w:rsidP="00D46646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F90F" w14:textId="23400EFB" w:rsidR="00D46646" w:rsidRPr="00D46646" w:rsidRDefault="00D46646" w:rsidP="00D46646">
            <w:pPr>
              <w:rPr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BA1F" w14:textId="00F71DD4" w:rsidR="00D46646" w:rsidRPr="00D46646" w:rsidRDefault="00D46646" w:rsidP="00D46646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12E7" w14:textId="6CB899F4" w:rsidR="00D46646" w:rsidRPr="00D46646" w:rsidRDefault="00D46646" w:rsidP="00D46646">
            <w:pPr>
              <w:rPr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E104" w14:textId="48EAA494" w:rsidR="00D46646" w:rsidRPr="00D46646" w:rsidRDefault="00D46646" w:rsidP="00D46646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19AA" w14:textId="47A61118" w:rsidR="00D46646" w:rsidRPr="00D46646" w:rsidRDefault="00D46646" w:rsidP="00D46646">
            <w:pPr>
              <w:rPr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65FA" w14:textId="434BA281" w:rsidR="00D46646" w:rsidRPr="00D46646" w:rsidRDefault="00D46646" w:rsidP="00D46646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EBC7" w14:textId="6AC5DA11" w:rsidR="00D46646" w:rsidRPr="00D46646" w:rsidRDefault="00D46646" w:rsidP="00D46646">
            <w:pPr>
              <w:rPr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27D4" w14:textId="6FB0C015" w:rsidR="00D46646" w:rsidRPr="00D46646" w:rsidRDefault="00D46646" w:rsidP="00D46646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D77F" w14:textId="3121907C" w:rsidR="00D46646" w:rsidRPr="00D46646" w:rsidRDefault="00D46646" w:rsidP="00D46646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D0C4" w14:textId="34FEE19A" w:rsidR="00D46646" w:rsidRPr="00D46646" w:rsidRDefault="00D46646" w:rsidP="00D46646">
            <w:pPr>
              <w:rPr>
                <w:color w:val="00000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E0CC" w14:textId="131202B7" w:rsidR="00D46646" w:rsidRPr="00D46646" w:rsidRDefault="00D46646" w:rsidP="00D46646">
            <w:pPr>
              <w:rPr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B3AB" w14:textId="05C93564" w:rsidR="00D46646" w:rsidRPr="00D46646" w:rsidRDefault="00D46646" w:rsidP="00D46646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A4DB" w14:textId="685AFDD8" w:rsidR="00D46646" w:rsidRPr="00D46646" w:rsidRDefault="00D46646" w:rsidP="00D46646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113D" w14:textId="6B2E4005" w:rsidR="00D46646" w:rsidRPr="00D46646" w:rsidRDefault="00D46646" w:rsidP="00D46646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4D64" w14:textId="0E97A8AA" w:rsidR="00D46646" w:rsidRPr="00D46646" w:rsidRDefault="00D46646" w:rsidP="00D46646">
            <w:pPr>
              <w:rPr>
                <w:color w:val="000000"/>
              </w:rPr>
            </w:pPr>
          </w:p>
        </w:tc>
      </w:tr>
    </w:tbl>
    <w:tbl>
      <w:tblPr>
        <w:tblStyle w:val="3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3657"/>
        <w:gridCol w:w="397"/>
        <w:gridCol w:w="737"/>
        <w:gridCol w:w="397"/>
        <w:gridCol w:w="3176"/>
        <w:gridCol w:w="1134"/>
      </w:tblGrid>
      <w:tr w:rsidR="00146A6C" w14:paraId="118BE429" w14:textId="77777777" w:rsidTr="00F3783C">
        <w:trPr>
          <w:gridBefore w:val="1"/>
          <w:wBefore w:w="1134" w:type="dxa"/>
        </w:trPr>
        <w:tc>
          <w:tcPr>
            <w:tcW w:w="4791" w:type="dxa"/>
            <w:gridSpan w:val="3"/>
            <w:tcBorders>
              <w:bottom w:val="single" w:sz="4" w:space="0" w:color="auto"/>
            </w:tcBorders>
            <w:vAlign w:val="bottom"/>
          </w:tcPr>
          <w:p w14:paraId="0DBBB72B" w14:textId="77777777" w:rsidR="00146A6C" w:rsidRDefault="00146A6C" w:rsidP="00C86D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756EAC15" w14:textId="77777777" w:rsidR="00146A6C" w:rsidRDefault="00146A6C" w:rsidP="00C86D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tcBorders>
              <w:bottom w:val="single" w:sz="4" w:space="0" w:color="auto"/>
            </w:tcBorders>
            <w:vAlign w:val="bottom"/>
          </w:tcPr>
          <w:p w14:paraId="31CC9C10" w14:textId="77777777" w:rsidR="00146A6C" w:rsidRDefault="00146A6C" w:rsidP="00C86D2D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46A6C" w14:paraId="27839FF8" w14:textId="77777777" w:rsidTr="00F3783C">
        <w:trPr>
          <w:gridAfter w:val="1"/>
          <w:wAfter w:w="1134" w:type="dxa"/>
        </w:trPr>
        <w:tc>
          <w:tcPr>
            <w:tcW w:w="4791" w:type="dxa"/>
            <w:gridSpan w:val="2"/>
            <w:tcBorders>
              <w:top w:val="single" w:sz="4" w:space="0" w:color="auto"/>
            </w:tcBorders>
          </w:tcPr>
          <w:p w14:paraId="3EBCC446" w14:textId="77777777" w:rsidR="00146A6C" w:rsidRDefault="00146A6C" w:rsidP="00C86D2D">
            <w:pPr>
              <w:spacing w:after="160" w:line="259" w:lineRule="auto"/>
              <w:jc w:val="center"/>
            </w:pPr>
            <w:r>
              <w:t>Руководитель организации</w:t>
            </w:r>
            <w:r>
              <w:br/>
              <w:t>(представитель организации)</w:t>
            </w:r>
          </w:p>
          <w:p w14:paraId="6AC280ED" w14:textId="77777777" w:rsidR="00146A6C" w:rsidRDefault="00146A6C" w:rsidP="00C86D2D">
            <w:pPr>
              <w:spacing w:after="160" w:line="259" w:lineRule="auto"/>
              <w:jc w:val="center"/>
            </w:pPr>
            <w:r>
              <w:t>МП (при наличии)</w:t>
            </w:r>
          </w:p>
        </w:tc>
        <w:tc>
          <w:tcPr>
            <w:tcW w:w="397" w:type="dxa"/>
          </w:tcPr>
          <w:p w14:paraId="42D8F996" w14:textId="77777777" w:rsidR="00146A6C" w:rsidRDefault="00146A6C" w:rsidP="00C86D2D">
            <w:pPr>
              <w:spacing w:after="160" w:line="259" w:lineRule="auto"/>
            </w:pPr>
          </w:p>
        </w:tc>
        <w:tc>
          <w:tcPr>
            <w:tcW w:w="4310" w:type="dxa"/>
            <w:gridSpan w:val="3"/>
            <w:tcBorders>
              <w:top w:val="single" w:sz="4" w:space="0" w:color="auto"/>
            </w:tcBorders>
          </w:tcPr>
          <w:p w14:paraId="18EBC224" w14:textId="77777777" w:rsidR="00146A6C" w:rsidRDefault="00146A6C" w:rsidP="00C86D2D">
            <w:pPr>
              <w:spacing w:after="160" w:line="259" w:lineRule="auto"/>
              <w:jc w:val="center"/>
            </w:pPr>
            <w:r>
              <w:t>(подпись)</w:t>
            </w:r>
          </w:p>
        </w:tc>
      </w:tr>
    </w:tbl>
    <w:p w14:paraId="606DD0E4" w14:textId="51A79974" w:rsidR="003F0568" w:rsidRDefault="00AB116F" w:rsidP="00146A6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B116F">
        <w:rPr>
          <w:rFonts w:eastAsia="Calibri"/>
          <w:sz w:val="24"/>
          <w:szCs w:val="24"/>
          <w:lang w:eastAsia="en-US"/>
        </w:rPr>
        <w:t>***Реквизиты платежных документов по уплате страховых взносов, в том числе уведомления об исчисленных суммах налогов, авансовых платежей по налогам, сборов, страховых взносов (номер, дата)</w:t>
      </w:r>
    </w:p>
    <w:p w14:paraId="710819DB" w14:textId="77777777" w:rsidR="00AB116F" w:rsidRPr="00AB116F" w:rsidRDefault="00AB116F" w:rsidP="00AB116F">
      <w:pPr>
        <w:rPr>
          <w:rFonts w:eastAsia="Calibri"/>
          <w:sz w:val="24"/>
          <w:szCs w:val="24"/>
          <w:lang w:eastAsia="en-US"/>
        </w:rPr>
      </w:pPr>
    </w:p>
    <w:p w14:paraId="276F268E" w14:textId="77777777" w:rsidR="00AB116F" w:rsidRPr="00AB116F" w:rsidRDefault="00AB116F" w:rsidP="00AB116F">
      <w:pPr>
        <w:rPr>
          <w:rFonts w:eastAsia="Calibri"/>
          <w:sz w:val="24"/>
          <w:szCs w:val="24"/>
          <w:lang w:eastAsia="en-US"/>
        </w:rPr>
      </w:pPr>
    </w:p>
    <w:p w14:paraId="656BA966" w14:textId="77777777" w:rsidR="00AB116F" w:rsidRDefault="00AB116F" w:rsidP="00AB116F">
      <w:pPr>
        <w:rPr>
          <w:rFonts w:eastAsia="Calibri"/>
          <w:sz w:val="24"/>
          <w:szCs w:val="24"/>
          <w:lang w:eastAsia="en-US"/>
        </w:rPr>
      </w:pPr>
    </w:p>
    <w:p w14:paraId="6285D528" w14:textId="0CC66EFF" w:rsidR="00AB116F" w:rsidRPr="00AB116F" w:rsidRDefault="00AB116F" w:rsidP="00AB116F">
      <w:pPr>
        <w:tabs>
          <w:tab w:val="left" w:pos="3135"/>
        </w:tabs>
        <w:rPr>
          <w:rFonts w:eastAsia="Calibri"/>
          <w:sz w:val="24"/>
          <w:szCs w:val="24"/>
          <w:lang w:eastAsia="en-US"/>
        </w:rPr>
        <w:sectPr w:rsidR="00AB116F" w:rsidRPr="00AB116F" w:rsidSect="003F0568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eastAsia="Calibri"/>
          <w:sz w:val="24"/>
          <w:szCs w:val="24"/>
          <w:lang w:eastAsia="en-US"/>
        </w:rPr>
        <w:tab/>
      </w:r>
    </w:p>
    <w:p w14:paraId="1C2B9708" w14:textId="7127E16C" w:rsidR="00BD2482" w:rsidRDefault="00D46646" w:rsidP="00D77763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46646">
        <w:rPr>
          <w:rFonts w:eastAsia="Calibri"/>
          <w:sz w:val="24"/>
          <w:szCs w:val="24"/>
          <w:lang w:eastAsia="en-US"/>
        </w:rPr>
        <w:lastRenderedPageBreak/>
        <w:tab/>
      </w:r>
      <w:r w:rsidRPr="00D46646">
        <w:rPr>
          <w:rFonts w:eastAsia="Calibri"/>
          <w:sz w:val="24"/>
          <w:szCs w:val="24"/>
          <w:lang w:eastAsia="en-US"/>
        </w:rPr>
        <w:tab/>
      </w:r>
    </w:p>
    <w:p w14:paraId="6052A006" w14:textId="77777777" w:rsidR="009704D2" w:rsidRPr="006F6509" w:rsidRDefault="009704D2">
      <w:pPr>
        <w:tabs>
          <w:tab w:val="left" w:pos="284"/>
        </w:tabs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14:paraId="5CD1DE98" w14:textId="21FFF176" w:rsidR="009704D2" w:rsidRPr="006F6509" w:rsidRDefault="008709DE" w:rsidP="00BD2482">
      <w:pPr>
        <w:tabs>
          <w:tab w:val="left" w:pos="284"/>
        </w:tabs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6F6509">
        <w:rPr>
          <w:rFonts w:eastAsia="Calibri"/>
          <w:sz w:val="24"/>
          <w:szCs w:val="24"/>
          <w:lang w:eastAsia="en-US"/>
        </w:rPr>
        <w:t xml:space="preserve">Информационное письмо </w:t>
      </w:r>
      <w:r w:rsidR="00075D3F">
        <w:rPr>
          <w:rFonts w:eastAsia="Calibri"/>
          <w:sz w:val="24"/>
          <w:szCs w:val="24"/>
          <w:lang w:eastAsia="en-US"/>
        </w:rPr>
        <w:t>о количестве застрахованных граждан</w:t>
      </w:r>
      <w:r w:rsidRPr="006F6509">
        <w:rPr>
          <w:rFonts w:eastAsia="Calibri"/>
          <w:sz w:val="24"/>
          <w:szCs w:val="24"/>
          <w:lang w:eastAsia="en-US"/>
        </w:rPr>
        <w:t xml:space="preserve"> за </w:t>
      </w:r>
      <w:r w:rsidR="00BD2482" w:rsidRPr="006F6509">
        <w:rPr>
          <w:rFonts w:eastAsia="Calibri"/>
          <w:sz w:val="24"/>
          <w:szCs w:val="24"/>
          <w:lang w:eastAsia="en-US"/>
        </w:rPr>
        <w:t>п</w:t>
      </w:r>
      <w:r w:rsidRPr="006F6509">
        <w:rPr>
          <w:rFonts w:eastAsia="Calibri"/>
          <w:sz w:val="24"/>
          <w:szCs w:val="24"/>
          <w:lang w:eastAsia="en-US"/>
        </w:rPr>
        <w:t xml:space="preserve">ериод Страхового кешбэка </w:t>
      </w:r>
    </w:p>
    <w:p w14:paraId="7A5553F1" w14:textId="77777777" w:rsidR="009704D2" w:rsidRPr="006F6509" w:rsidRDefault="009704D2">
      <w:pPr>
        <w:tabs>
          <w:tab w:val="left" w:pos="284"/>
        </w:tabs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14:paraId="601DAAC8" w14:textId="3E1FD5CC" w:rsidR="009704D2" w:rsidRPr="006F6509" w:rsidRDefault="008709DE">
      <w:pPr>
        <w:tabs>
          <w:tab w:val="left" w:pos="284"/>
        </w:tabs>
        <w:spacing w:line="360" w:lineRule="auto"/>
        <w:rPr>
          <w:rFonts w:eastAsia="Calibri"/>
          <w:sz w:val="24"/>
          <w:szCs w:val="24"/>
          <w:lang w:eastAsia="en-US"/>
        </w:rPr>
      </w:pPr>
      <w:r w:rsidRPr="006F6509">
        <w:rPr>
          <w:rFonts w:eastAsia="Calibri"/>
          <w:sz w:val="24"/>
          <w:szCs w:val="24"/>
          <w:lang w:eastAsia="en-US"/>
        </w:rPr>
        <w:t xml:space="preserve">Количество застрахованных </w:t>
      </w:r>
      <w:r w:rsidR="00E7542B">
        <w:rPr>
          <w:rFonts w:eastAsia="Calibri"/>
          <w:sz w:val="24"/>
          <w:szCs w:val="24"/>
          <w:lang w:eastAsia="en-US"/>
        </w:rPr>
        <w:t>граждан</w:t>
      </w:r>
      <w:r w:rsidRPr="006F6509">
        <w:rPr>
          <w:rFonts w:eastAsia="Calibri"/>
          <w:sz w:val="24"/>
          <w:szCs w:val="24"/>
          <w:lang w:eastAsia="en-US"/>
        </w:rPr>
        <w:t xml:space="preserve"> </w:t>
      </w:r>
      <w:r w:rsidR="00BD2482" w:rsidRPr="006F6509">
        <w:rPr>
          <w:rFonts w:eastAsia="Calibri"/>
          <w:sz w:val="24"/>
          <w:szCs w:val="24"/>
          <w:lang w:eastAsia="en-US"/>
        </w:rPr>
        <w:t>в п</w:t>
      </w:r>
      <w:r w:rsidRPr="006F6509">
        <w:rPr>
          <w:rFonts w:eastAsia="Calibri"/>
          <w:sz w:val="24"/>
          <w:szCs w:val="24"/>
          <w:lang w:eastAsia="en-US"/>
        </w:rPr>
        <w:t>ериод Страхового кешбэка: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609"/>
        <w:gridCol w:w="3639"/>
        <w:gridCol w:w="5103"/>
      </w:tblGrid>
      <w:tr w:rsidR="009C6634" w14:paraId="62C96A79" w14:textId="77777777" w:rsidTr="009C6634">
        <w:tc>
          <w:tcPr>
            <w:tcW w:w="609" w:type="dxa"/>
          </w:tcPr>
          <w:p w14:paraId="6D2D95FE" w14:textId="77777777" w:rsidR="009C6634" w:rsidRDefault="009C6634">
            <w:pPr>
              <w:tabs>
                <w:tab w:val="left" w:pos="284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39" w:type="dxa"/>
          </w:tcPr>
          <w:p w14:paraId="08E01B3A" w14:textId="307E967E" w:rsidR="009C6634" w:rsidRPr="00BD2482" w:rsidRDefault="00EF5A91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Месяц, входящий в п</w:t>
            </w:r>
            <w:r w:rsidR="009C6634" w:rsidRPr="00BD2482">
              <w:rPr>
                <w:rFonts w:eastAsia="Calibri"/>
                <w:lang w:eastAsia="en-US"/>
              </w:rPr>
              <w:t>ериод Страхового кешбэка</w:t>
            </w:r>
          </w:p>
        </w:tc>
        <w:tc>
          <w:tcPr>
            <w:tcW w:w="5103" w:type="dxa"/>
          </w:tcPr>
          <w:p w14:paraId="2EBD5DE1" w14:textId="77777777" w:rsidR="009C6634" w:rsidRPr="00BD2482" w:rsidRDefault="009C6634" w:rsidP="00BD2482">
            <w:pPr>
              <w:tabs>
                <w:tab w:val="left" w:pos="284"/>
              </w:tabs>
              <w:rPr>
                <w:rFonts w:eastAsia="Calibri"/>
                <w:lang w:eastAsia="en-US"/>
              </w:rPr>
            </w:pPr>
            <w:r w:rsidRPr="00BD2482">
              <w:rPr>
                <w:rFonts w:eastAsia="Calibri"/>
                <w:lang w:eastAsia="en-US"/>
              </w:rPr>
              <w:t>Количество Трудоустроенных граждан</w:t>
            </w:r>
            <w:r>
              <w:rPr>
                <w:rStyle w:val="af"/>
                <w:rFonts w:eastAsia="Calibri"/>
                <w:lang w:eastAsia="en-US"/>
              </w:rPr>
              <w:footnoteReference w:id="7"/>
            </w:r>
            <w:r w:rsidRPr="00BD2482">
              <w:rPr>
                <w:rFonts w:eastAsia="Calibri"/>
                <w:lang w:eastAsia="en-US"/>
              </w:rPr>
              <w:t>, ед.</w:t>
            </w:r>
          </w:p>
        </w:tc>
      </w:tr>
      <w:tr w:rsidR="009C6634" w14:paraId="1622EB19" w14:textId="77777777" w:rsidTr="009C6634">
        <w:tc>
          <w:tcPr>
            <w:tcW w:w="609" w:type="dxa"/>
          </w:tcPr>
          <w:p w14:paraId="64069519" w14:textId="77777777" w:rsidR="009C6634" w:rsidRDefault="009C6634">
            <w:pPr>
              <w:tabs>
                <w:tab w:val="left" w:pos="284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9" w:type="dxa"/>
          </w:tcPr>
          <w:p w14:paraId="6B92C48F" w14:textId="77777777" w:rsidR="009C6634" w:rsidRDefault="009C6634">
            <w:pPr>
              <w:tabs>
                <w:tab w:val="left" w:pos="284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1D6E7FA6" w14:textId="77777777" w:rsidR="009C6634" w:rsidRPr="00BD2482" w:rsidRDefault="009C66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C6634" w14:paraId="78893967" w14:textId="77777777" w:rsidTr="009C6634">
        <w:tc>
          <w:tcPr>
            <w:tcW w:w="609" w:type="dxa"/>
          </w:tcPr>
          <w:p w14:paraId="54A1D681" w14:textId="77777777" w:rsidR="009C6634" w:rsidRDefault="009C6634">
            <w:pPr>
              <w:tabs>
                <w:tab w:val="left" w:pos="284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9" w:type="dxa"/>
          </w:tcPr>
          <w:p w14:paraId="5FAEE415" w14:textId="77777777" w:rsidR="009C6634" w:rsidRDefault="009C6634">
            <w:pPr>
              <w:tabs>
                <w:tab w:val="left" w:pos="284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2F97B8C7" w14:textId="77777777" w:rsidR="009C6634" w:rsidRPr="00BD2482" w:rsidRDefault="009C66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C6634" w14:paraId="5C4FECB3" w14:textId="77777777" w:rsidTr="009C6634">
        <w:tc>
          <w:tcPr>
            <w:tcW w:w="609" w:type="dxa"/>
          </w:tcPr>
          <w:p w14:paraId="436C1423" w14:textId="77777777" w:rsidR="009C6634" w:rsidRDefault="009C6634">
            <w:pPr>
              <w:tabs>
                <w:tab w:val="left" w:pos="284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39" w:type="dxa"/>
          </w:tcPr>
          <w:p w14:paraId="244D55F6" w14:textId="77777777" w:rsidR="009C6634" w:rsidRDefault="009C6634">
            <w:pPr>
              <w:tabs>
                <w:tab w:val="left" w:pos="284"/>
              </w:tabs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14:paraId="5FA4A7FC" w14:textId="77777777" w:rsidR="009C6634" w:rsidRPr="00BD2482" w:rsidRDefault="009C663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3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91"/>
        <w:gridCol w:w="397"/>
        <w:gridCol w:w="4310"/>
      </w:tblGrid>
      <w:tr w:rsidR="009704D2" w14:paraId="4AEC2277" w14:textId="77777777">
        <w:tc>
          <w:tcPr>
            <w:tcW w:w="4791" w:type="dxa"/>
            <w:tcBorders>
              <w:bottom w:val="single" w:sz="4" w:space="0" w:color="auto"/>
            </w:tcBorders>
            <w:vAlign w:val="bottom"/>
          </w:tcPr>
          <w:p w14:paraId="4AA5677A" w14:textId="77777777" w:rsidR="009704D2" w:rsidRDefault="009704D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467F7D20" w14:textId="77777777" w:rsidR="009704D2" w:rsidRDefault="009704D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310" w:type="dxa"/>
            <w:tcBorders>
              <w:bottom w:val="single" w:sz="4" w:space="0" w:color="auto"/>
            </w:tcBorders>
            <w:vAlign w:val="bottom"/>
          </w:tcPr>
          <w:p w14:paraId="23F00B3F" w14:textId="77777777" w:rsidR="009704D2" w:rsidRDefault="009704D2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9704D2" w14:paraId="655BDB39" w14:textId="77777777">
        <w:tc>
          <w:tcPr>
            <w:tcW w:w="4791" w:type="dxa"/>
            <w:tcBorders>
              <w:top w:val="single" w:sz="4" w:space="0" w:color="auto"/>
            </w:tcBorders>
          </w:tcPr>
          <w:p w14:paraId="5FF2FA02" w14:textId="77777777" w:rsidR="009704D2" w:rsidRDefault="008709DE">
            <w:pPr>
              <w:spacing w:after="160" w:line="259" w:lineRule="auto"/>
              <w:jc w:val="center"/>
            </w:pPr>
            <w:r>
              <w:t>Руководитель организации</w:t>
            </w:r>
            <w:r>
              <w:br/>
              <w:t>(представитель организации)</w:t>
            </w:r>
          </w:p>
          <w:p w14:paraId="076E0336" w14:textId="77777777" w:rsidR="009704D2" w:rsidRDefault="008709DE">
            <w:pPr>
              <w:spacing w:after="160" w:line="259" w:lineRule="auto"/>
              <w:jc w:val="center"/>
            </w:pPr>
            <w:r>
              <w:t>МП (при наличии)</w:t>
            </w:r>
          </w:p>
        </w:tc>
        <w:tc>
          <w:tcPr>
            <w:tcW w:w="397" w:type="dxa"/>
          </w:tcPr>
          <w:p w14:paraId="227DD1FC" w14:textId="77777777" w:rsidR="009704D2" w:rsidRDefault="009704D2">
            <w:pPr>
              <w:spacing w:after="160" w:line="259" w:lineRule="auto"/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4FED8032" w14:textId="77777777" w:rsidR="009704D2" w:rsidRDefault="008709DE">
            <w:pPr>
              <w:spacing w:after="160" w:line="259" w:lineRule="auto"/>
              <w:jc w:val="center"/>
            </w:pPr>
            <w:r>
              <w:t>(подпись)</w:t>
            </w:r>
          </w:p>
        </w:tc>
      </w:tr>
    </w:tbl>
    <w:p w14:paraId="6CFCABF5" w14:textId="77777777" w:rsidR="005D1C1A" w:rsidRDefault="005D1C1A">
      <w:pPr>
        <w:tabs>
          <w:tab w:val="left" w:pos="284"/>
        </w:tabs>
        <w:spacing w:line="360" w:lineRule="auto"/>
        <w:rPr>
          <w:rFonts w:eastAsia="Calibri"/>
          <w:sz w:val="24"/>
          <w:szCs w:val="24"/>
          <w:lang w:eastAsia="en-US"/>
        </w:rPr>
      </w:pPr>
    </w:p>
    <w:p w14:paraId="345DB457" w14:textId="77777777" w:rsidR="005D1C1A" w:rsidRDefault="005D1C1A">
      <w:pPr>
        <w:tabs>
          <w:tab w:val="left" w:pos="284"/>
        </w:tabs>
        <w:spacing w:line="360" w:lineRule="auto"/>
        <w:rPr>
          <w:rFonts w:eastAsia="Calibri"/>
          <w:sz w:val="24"/>
          <w:szCs w:val="24"/>
          <w:lang w:eastAsia="en-US"/>
        </w:rPr>
      </w:pPr>
    </w:p>
    <w:p w14:paraId="09DC3B76" w14:textId="77777777" w:rsidR="005D1C1A" w:rsidRDefault="005D1C1A">
      <w:pPr>
        <w:tabs>
          <w:tab w:val="left" w:pos="284"/>
        </w:tabs>
        <w:spacing w:line="360" w:lineRule="auto"/>
        <w:rPr>
          <w:rFonts w:eastAsia="Calibri"/>
          <w:sz w:val="24"/>
          <w:szCs w:val="24"/>
          <w:lang w:eastAsia="en-US"/>
        </w:rPr>
      </w:pPr>
    </w:p>
    <w:p w14:paraId="6D57573A" w14:textId="77777777" w:rsidR="00D77763" w:rsidRDefault="00D77763">
      <w:pPr>
        <w:tabs>
          <w:tab w:val="left" w:pos="284"/>
        </w:tabs>
        <w:spacing w:line="360" w:lineRule="auto"/>
        <w:rPr>
          <w:rFonts w:eastAsia="Calibri"/>
          <w:sz w:val="24"/>
          <w:szCs w:val="24"/>
          <w:lang w:eastAsia="en-US"/>
        </w:rPr>
      </w:pPr>
    </w:p>
    <w:p w14:paraId="631C2414" w14:textId="77777777" w:rsidR="00D77763" w:rsidRDefault="00D77763">
      <w:pPr>
        <w:tabs>
          <w:tab w:val="left" w:pos="284"/>
        </w:tabs>
        <w:spacing w:line="360" w:lineRule="auto"/>
        <w:rPr>
          <w:rFonts w:eastAsia="Calibri"/>
          <w:sz w:val="24"/>
          <w:szCs w:val="24"/>
          <w:lang w:eastAsia="en-US"/>
        </w:rPr>
      </w:pPr>
    </w:p>
    <w:p w14:paraId="60E1C6C7" w14:textId="77777777" w:rsidR="005D1C1A" w:rsidRDefault="005D1C1A">
      <w:pPr>
        <w:tabs>
          <w:tab w:val="left" w:pos="284"/>
        </w:tabs>
        <w:spacing w:line="360" w:lineRule="auto"/>
        <w:rPr>
          <w:rFonts w:eastAsia="Calibri"/>
          <w:sz w:val="24"/>
          <w:szCs w:val="24"/>
          <w:lang w:eastAsia="en-US"/>
        </w:rPr>
      </w:pPr>
    </w:p>
    <w:p w14:paraId="5093A0E0" w14:textId="77777777" w:rsidR="005D1C1A" w:rsidRDefault="005D1C1A">
      <w:pPr>
        <w:tabs>
          <w:tab w:val="left" w:pos="284"/>
        </w:tabs>
        <w:spacing w:line="360" w:lineRule="auto"/>
        <w:rPr>
          <w:rFonts w:eastAsia="Calibri"/>
          <w:sz w:val="24"/>
          <w:szCs w:val="24"/>
          <w:lang w:eastAsia="en-US"/>
        </w:rPr>
      </w:pPr>
    </w:p>
    <w:p w14:paraId="204E156C" w14:textId="77777777" w:rsidR="006F6509" w:rsidRDefault="006F6509">
      <w:pPr>
        <w:tabs>
          <w:tab w:val="left" w:pos="284"/>
        </w:tabs>
        <w:spacing w:line="360" w:lineRule="auto"/>
        <w:rPr>
          <w:rFonts w:eastAsia="Calibri"/>
          <w:sz w:val="24"/>
          <w:szCs w:val="24"/>
          <w:lang w:eastAsia="en-US"/>
        </w:rPr>
      </w:pPr>
    </w:p>
    <w:p w14:paraId="2BD907D2" w14:textId="77777777" w:rsidR="00075D3F" w:rsidRDefault="00075D3F">
      <w:pPr>
        <w:tabs>
          <w:tab w:val="left" w:pos="284"/>
        </w:tabs>
        <w:spacing w:line="360" w:lineRule="auto"/>
        <w:rPr>
          <w:rFonts w:eastAsia="Calibri"/>
          <w:sz w:val="24"/>
          <w:szCs w:val="24"/>
          <w:lang w:eastAsia="en-US"/>
        </w:rPr>
      </w:pPr>
    </w:p>
    <w:p w14:paraId="6AD2BBBC" w14:textId="77777777" w:rsidR="00075D3F" w:rsidRDefault="00075D3F">
      <w:pPr>
        <w:tabs>
          <w:tab w:val="left" w:pos="284"/>
        </w:tabs>
        <w:spacing w:line="360" w:lineRule="auto"/>
        <w:rPr>
          <w:rFonts w:eastAsia="Calibri"/>
          <w:sz w:val="24"/>
          <w:szCs w:val="24"/>
          <w:lang w:eastAsia="en-US"/>
        </w:rPr>
      </w:pPr>
    </w:p>
    <w:p w14:paraId="08E54B84" w14:textId="77777777" w:rsidR="00075D3F" w:rsidRDefault="00075D3F">
      <w:pPr>
        <w:tabs>
          <w:tab w:val="left" w:pos="284"/>
        </w:tabs>
        <w:spacing w:line="360" w:lineRule="auto"/>
        <w:rPr>
          <w:rFonts w:eastAsia="Calibri"/>
          <w:sz w:val="24"/>
          <w:szCs w:val="24"/>
          <w:lang w:eastAsia="en-US"/>
        </w:rPr>
      </w:pPr>
    </w:p>
    <w:p w14:paraId="02E33081" w14:textId="77777777" w:rsidR="00075D3F" w:rsidRDefault="00075D3F">
      <w:pPr>
        <w:tabs>
          <w:tab w:val="left" w:pos="284"/>
        </w:tabs>
        <w:spacing w:line="360" w:lineRule="auto"/>
        <w:rPr>
          <w:rFonts w:eastAsia="Calibri"/>
          <w:sz w:val="24"/>
          <w:szCs w:val="24"/>
          <w:lang w:eastAsia="en-US"/>
        </w:rPr>
      </w:pPr>
    </w:p>
    <w:p w14:paraId="1B9CB3DF" w14:textId="77777777" w:rsidR="007C7C31" w:rsidRDefault="007C7C31">
      <w:pPr>
        <w:tabs>
          <w:tab w:val="left" w:pos="284"/>
        </w:tabs>
        <w:spacing w:line="360" w:lineRule="auto"/>
        <w:rPr>
          <w:rFonts w:eastAsia="Calibri"/>
          <w:sz w:val="24"/>
          <w:szCs w:val="24"/>
          <w:lang w:eastAsia="en-US"/>
        </w:rPr>
      </w:pPr>
    </w:p>
    <w:p w14:paraId="52D4321D" w14:textId="77777777" w:rsidR="003F0568" w:rsidRDefault="003F0568" w:rsidP="002A371B">
      <w:pPr>
        <w:tabs>
          <w:tab w:val="left" w:pos="284"/>
        </w:tabs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7C31ED38" w14:textId="77777777" w:rsidR="003F0568" w:rsidRDefault="003F0568" w:rsidP="002A371B">
      <w:pPr>
        <w:tabs>
          <w:tab w:val="left" w:pos="284"/>
        </w:tabs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4E2255AE" w14:textId="77777777" w:rsidR="003F0568" w:rsidRDefault="003F0568" w:rsidP="002A371B">
      <w:pPr>
        <w:tabs>
          <w:tab w:val="left" w:pos="284"/>
        </w:tabs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5AFFC6F0" w14:textId="77777777" w:rsidR="003F0568" w:rsidRDefault="003F0568" w:rsidP="002A371B">
      <w:pPr>
        <w:tabs>
          <w:tab w:val="left" w:pos="284"/>
        </w:tabs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3F290630" w14:textId="77777777" w:rsidR="003F0568" w:rsidRDefault="003F0568" w:rsidP="002A371B">
      <w:pPr>
        <w:tabs>
          <w:tab w:val="left" w:pos="284"/>
        </w:tabs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42FBE91D" w14:textId="77777777" w:rsidR="003F0568" w:rsidRDefault="003F0568" w:rsidP="002A371B">
      <w:pPr>
        <w:tabs>
          <w:tab w:val="left" w:pos="284"/>
        </w:tabs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6A2791EE" w14:textId="77777777" w:rsidR="003F0568" w:rsidRDefault="003F0568" w:rsidP="002A371B">
      <w:pPr>
        <w:tabs>
          <w:tab w:val="left" w:pos="284"/>
        </w:tabs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7B3DA59A" w14:textId="77777777" w:rsidR="002A371B" w:rsidRDefault="002A371B" w:rsidP="002A371B">
      <w:pPr>
        <w:tabs>
          <w:tab w:val="left" w:pos="284"/>
        </w:tabs>
        <w:spacing w:line="360" w:lineRule="auto"/>
        <w:jc w:val="right"/>
      </w:pPr>
    </w:p>
    <w:p w14:paraId="2B64190F" w14:textId="0E3F7805" w:rsidR="0065745B" w:rsidRPr="0065745B" w:rsidRDefault="0065745B" w:rsidP="0065745B">
      <w:pPr>
        <w:tabs>
          <w:tab w:val="left" w:pos="284"/>
        </w:tabs>
        <w:spacing w:after="240"/>
        <w:jc w:val="center"/>
        <w:rPr>
          <w:rFonts w:eastAsia="Calibri"/>
          <w:sz w:val="24"/>
          <w:szCs w:val="24"/>
          <w:lang w:eastAsia="en-US"/>
        </w:rPr>
      </w:pPr>
      <w:bookmarkStart w:id="5" w:name="_Hlk175841780"/>
      <w:r w:rsidRPr="0065745B">
        <w:rPr>
          <w:sz w:val="24"/>
          <w:szCs w:val="24"/>
        </w:rPr>
        <w:t>Методика определения соответствия заявителя критерию, установленному в подпункте 1</w:t>
      </w:r>
      <w:r w:rsidR="00E7542B">
        <w:rPr>
          <w:sz w:val="24"/>
          <w:szCs w:val="24"/>
        </w:rPr>
        <w:t>6 пункта 2.1 и расчета размера С</w:t>
      </w:r>
      <w:r w:rsidRPr="0065745B">
        <w:rPr>
          <w:sz w:val="24"/>
          <w:szCs w:val="24"/>
        </w:rPr>
        <w:t>трахового к</w:t>
      </w:r>
      <w:r w:rsidR="00E7542B">
        <w:rPr>
          <w:sz w:val="24"/>
          <w:szCs w:val="24"/>
        </w:rPr>
        <w:t>е</w:t>
      </w:r>
      <w:r w:rsidRPr="0065745B">
        <w:rPr>
          <w:sz w:val="24"/>
          <w:szCs w:val="24"/>
        </w:rPr>
        <w:t>шбэка согласно пункта 5.2 Порядка предоставления финансовой поддержки субъектам малого и среднего предпринимательства, создавшим дополнительные рабочие места</w:t>
      </w:r>
      <w:bookmarkEnd w:id="5"/>
      <w:r w:rsidR="00E7542B">
        <w:rPr>
          <w:sz w:val="24"/>
          <w:szCs w:val="24"/>
        </w:rPr>
        <w:t xml:space="preserve">, </w:t>
      </w:r>
      <w:r w:rsidRPr="0065745B">
        <w:rPr>
          <w:sz w:val="24"/>
          <w:szCs w:val="24"/>
        </w:rPr>
        <w:t>утвержденного решением Наблюдательного совета Фонда поддержки предпринимательства Югры «Мой Бизнес» от 29 марта 2024 года (протокол №</w:t>
      </w:r>
      <w:r w:rsidR="00E7542B">
        <w:rPr>
          <w:sz w:val="24"/>
          <w:szCs w:val="24"/>
        </w:rPr>
        <w:t xml:space="preserve"> </w:t>
      </w:r>
      <w:r w:rsidRPr="0065745B">
        <w:rPr>
          <w:sz w:val="24"/>
          <w:szCs w:val="24"/>
        </w:rPr>
        <w:t>6 от 29.03.2024) (далее – Порядок)</w:t>
      </w:r>
    </w:p>
    <w:p w14:paraId="00AC394E" w14:textId="77777777" w:rsidR="00CC3E5C" w:rsidRPr="00CC3E5C" w:rsidRDefault="00CC3E5C" w:rsidP="00C24AF1">
      <w:pPr>
        <w:numPr>
          <w:ilvl w:val="0"/>
          <w:numId w:val="7"/>
        </w:numPr>
        <w:tabs>
          <w:tab w:val="left" w:pos="284"/>
        </w:tabs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3E5C">
        <w:rPr>
          <w:rFonts w:eastAsia="Calibri"/>
          <w:sz w:val="24"/>
          <w:szCs w:val="24"/>
          <w:lang w:eastAsia="en-US"/>
        </w:rPr>
        <w:t>При определении соответствия заявителя критерию, установленному в подпункте 16 пункта 2.1 Порядка:</w:t>
      </w:r>
    </w:p>
    <w:p w14:paraId="6A1F0DCC" w14:textId="77777777" w:rsidR="00CC3E5C" w:rsidRPr="00CC3E5C" w:rsidRDefault="00CC3E5C" w:rsidP="00C24AF1">
      <w:pPr>
        <w:tabs>
          <w:tab w:val="left" w:pos="284"/>
        </w:tabs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6" w:name="_Hlk175839495"/>
      <w:r w:rsidRPr="00CC3E5C">
        <w:rPr>
          <w:rFonts w:eastAsia="Calibri"/>
          <w:sz w:val="24"/>
          <w:szCs w:val="24"/>
          <w:lang w:eastAsia="en-US"/>
        </w:rPr>
        <w:t>Период Страхового кешбэка – период, за который исчислены страховые взносы в отношении Трудоустроенного гражданина, определяемый начиная с даты трудоустройства гражданина и до окончания указанного в Заявке последнего отчетного периода согласно отчету по форме КНД 1151111 «Расчет по страховым взносам»;</w:t>
      </w:r>
    </w:p>
    <w:bookmarkEnd w:id="6"/>
    <w:p w14:paraId="4461283F" w14:textId="2C76EB01" w:rsidR="00CC3E5C" w:rsidRPr="00CC3E5C" w:rsidRDefault="00CC3E5C" w:rsidP="00C24AF1">
      <w:pPr>
        <w:tabs>
          <w:tab w:val="left" w:pos="284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C3E5C">
        <w:rPr>
          <w:rFonts w:eastAsia="Calibri"/>
          <w:sz w:val="24"/>
          <w:szCs w:val="24"/>
          <w:lang w:eastAsia="en-US"/>
        </w:rPr>
        <w:t>Количество застрахованных лиц определяется согласно отчету по форме КНД 1151111 «Расчет по страховым взносам» (Раздел 1 Подраздел 1 Количество застрахованных лиц, всего (чел.) строка 010) соответственно в</w:t>
      </w:r>
      <w:r w:rsidR="00E7542B">
        <w:rPr>
          <w:rFonts w:eastAsia="Calibri"/>
          <w:sz w:val="24"/>
          <w:szCs w:val="24"/>
          <w:lang w:eastAsia="en-US"/>
        </w:rPr>
        <w:t xml:space="preserve"> Период Страхового ке</w:t>
      </w:r>
      <w:r w:rsidRPr="00CC3E5C">
        <w:rPr>
          <w:rFonts w:eastAsia="Calibri"/>
          <w:sz w:val="24"/>
          <w:szCs w:val="24"/>
          <w:lang w:eastAsia="en-US"/>
        </w:rPr>
        <w:t>шбэка и Предшествующий период (выбирается большее значение за последние три месяца расчетного (отчетного) периода - столбцы 2,</w:t>
      </w:r>
      <w:r w:rsidR="00E7542B">
        <w:rPr>
          <w:rFonts w:eastAsia="Calibri"/>
          <w:sz w:val="24"/>
          <w:szCs w:val="24"/>
          <w:lang w:eastAsia="en-US"/>
        </w:rPr>
        <w:t xml:space="preserve"> </w:t>
      </w:r>
      <w:r w:rsidRPr="00CC3E5C">
        <w:rPr>
          <w:rFonts w:eastAsia="Calibri"/>
          <w:sz w:val="24"/>
          <w:szCs w:val="24"/>
          <w:lang w:eastAsia="en-US"/>
        </w:rPr>
        <w:t>3,</w:t>
      </w:r>
      <w:r w:rsidR="00E7542B">
        <w:rPr>
          <w:rFonts w:eastAsia="Calibri"/>
          <w:sz w:val="24"/>
          <w:szCs w:val="24"/>
          <w:lang w:eastAsia="en-US"/>
        </w:rPr>
        <w:t xml:space="preserve"> </w:t>
      </w:r>
      <w:r w:rsidRPr="00CC3E5C">
        <w:rPr>
          <w:rFonts w:eastAsia="Calibri"/>
          <w:sz w:val="24"/>
          <w:szCs w:val="24"/>
          <w:lang w:eastAsia="en-US"/>
        </w:rPr>
        <w:t>4, строки 010)</w:t>
      </w:r>
      <w:r w:rsidRPr="00CC3E5C">
        <w:rPr>
          <w:rFonts w:eastAsia="Calibri"/>
          <w:sz w:val="24"/>
          <w:szCs w:val="24"/>
          <w:vertAlign w:val="superscript"/>
          <w:lang w:eastAsia="en-US"/>
        </w:rPr>
        <w:footnoteReference w:id="8"/>
      </w:r>
      <w:r w:rsidRPr="00CC3E5C">
        <w:rPr>
          <w:rFonts w:eastAsia="Calibri"/>
          <w:sz w:val="24"/>
          <w:szCs w:val="24"/>
          <w:lang w:eastAsia="en-US"/>
        </w:rPr>
        <w:t>.</w:t>
      </w:r>
    </w:p>
    <w:p w14:paraId="5E51D5B9" w14:textId="7FED5FC3" w:rsidR="00CC3E5C" w:rsidRPr="00CC3E5C" w:rsidRDefault="00CC3E5C" w:rsidP="00C24AF1">
      <w:pPr>
        <w:numPr>
          <w:ilvl w:val="0"/>
          <w:numId w:val="7"/>
        </w:numPr>
        <w:tabs>
          <w:tab w:val="left" w:pos="284"/>
        </w:tabs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3E5C">
        <w:rPr>
          <w:rFonts w:eastAsia="Calibri"/>
          <w:sz w:val="24"/>
          <w:szCs w:val="24"/>
          <w:lang w:eastAsia="en-US"/>
        </w:rPr>
        <w:t>При расчете расчета размера Страхового к</w:t>
      </w:r>
      <w:r w:rsidR="00E7542B">
        <w:rPr>
          <w:rFonts w:eastAsia="Calibri"/>
          <w:sz w:val="24"/>
          <w:szCs w:val="24"/>
          <w:lang w:eastAsia="en-US"/>
        </w:rPr>
        <w:t>е</w:t>
      </w:r>
      <w:r w:rsidRPr="00CC3E5C">
        <w:rPr>
          <w:rFonts w:eastAsia="Calibri"/>
          <w:sz w:val="24"/>
          <w:szCs w:val="24"/>
          <w:lang w:eastAsia="en-US"/>
        </w:rPr>
        <w:t>шбэка согласно пункта 5.2 Порядка:</w:t>
      </w:r>
    </w:p>
    <w:p w14:paraId="0480F613" w14:textId="77777777" w:rsidR="00CC3E5C" w:rsidRPr="00CC3E5C" w:rsidRDefault="00CC3E5C" w:rsidP="00C24AF1">
      <w:pPr>
        <w:tabs>
          <w:tab w:val="left" w:pos="284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C3E5C">
        <w:rPr>
          <w:rFonts w:eastAsia="Calibri"/>
          <w:sz w:val="24"/>
          <w:szCs w:val="24"/>
          <w:lang w:eastAsia="en-US"/>
        </w:rPr>
        <w:t>Период Страхового кешбэка – период, за который исчислены страховые взносы в отношении Трудоустроенного гражданина, определяемый начиная с даты трудоустройства гражданина и до окончания указанного в Заявке последнего отчетного периода согласно отчету по форме КНД 1151111 «Расчет по страховым взносам»;</w:t>
      </w:r>
    </w:p>
    <w:p w14:paraId="626CDE8A" w14:textId="3E603C65" w:rsidR="00CC3E5C" w:rsidRPr="00CC3E5C" w:rsidRDefault="00CC3E5C" w:rsidP="00C24AF1">
      <w:pPr>
        <w:tabs>
          <w:tab w:val="left" w:pos="284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C3E5C">
        <w:rPr>
          <w:rFonts w:eastAsia="Calibri"/>
          <w:sz w:val="24"/>
          <w:szCs w:val="24"/>
          <w:lang w:eastAsia="en-US"/>
        </w:rPr>
        <w:t xml:space="preserve">Количество застрахованных лиц (КЗО) – определяется из отчета по форме КНД 1151111 «Расчет по страховым взносам» (Раздел 1 Подраздел 1 Количество застрахованных лиц, всего (чел.) строка 010) в Период Страхового кешбэка (выбирается большее значение за последние три месяца </w:t>
      </w:r>
      <w:r w:rsidR="00E7542B">
        <w:rPr>
          <w:rFonts w:eastAsia="Calibri"/>
          <w:sz w:val="24"/>
          <w:szCs w:val="24"/>
          <w:lang w:eastAsia="en-US"/>
        </w:rPr>
        <w:t xml:space="preserve">расчетного (отчетного) периода </w:t>
      </w:r>
      <w:r w:rsidRPr="00CC3E5C">
        <w:rPr>
          <w:rFonts w:eastAsia="Calibri"/>
          <w:sz w:val="24"/>
          <w:szCs w:val="24"/>
          <w:lang w:eastAsia="en-US"/>
        </w:rPr>
        <w:t>- столбцы 2,</w:t>
      </w:r>
      <w:r w:rsidR="00E7542B">
        <w:rPr>
          <w:rFonts w:eastAsia="Calibri"/>
          <w:sz w:val="24"/>
          <w:szCs w:val="24"/>
          <w:lang w:eastAsia="en-US"/>
        </w:rPr>
        <w:t xml:space="preserve"> </w:t>
      </w:r>
      <w:r w:rsidRPr="00CC3E5C">
        <w:rPr>
          <w:rFonts w:eastAsia="Calibri"/>
          <w:sz w:val="24"/>
          <w:szCs w:val="24"/>
          <w:lang w:eastAsia="en-US"/>
        </w:rPr>
        <w:t>3,</w:t>
      </w:r>
      <w:r w:rsidR="00E7542B">
        <w:rPr>
          <w:rFonts w:eastAsia="Calibri"/>
          <w:sz w:val="24"/>
          <w:szCs w:val="24"/>
          <w:lang w:eastAsia="en-US"/>
        </w:rPr>
        <w:t xml:space="preserve"> </w:t>
      </w:r>
      <w:r w:rsidRPr="00CC3E5C">
        <w:rPr>
          <w:rFonts w:eastAsia="Calibri"/>
          <w:sz w:val="24"/>
          <w:szCs w:val="24"/>
          <w:lang w:eastAsia="en-US"/>
        </w:rPr>
        <w:t>4, строки 010);</w:t>
      </w:r>
    </w:p>
    <w:p w14:paraId="05A23159" w14:textId="5F9C952D" w:rsidR="00CC3E5C" w:rsidRPr="00CC3E5C" w:rsidRDefault="00CC3E5C" w:rsidP="00C24AF1">
      <w:pPr>
        <w:tabs>
          <w:tab w:val="left" w:pos="284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C3E5C">
        <w:rPr>
          <w:rFonts w:eastAsia="Calibri"/>
          <w:sz w:val="24"/>
          <w:szCs w:val="24"/>
          <w:lang w:eastAsia="en-US"/>
        </w:rPr>
        <w:tab/>
        <w:t>Количество застрахованных лиц в Предшествующий период (КЗП) – определяется из отчету по форме КНД 1151111 «Расчет по страховым взносам» (Раздел 1 Подраздел 1 Количество застрахованных лиц, всего (чел.) строка 010) в Предшествующий период (выбирается большее значение за последние три месяца расчетного (отчетного) периода  - столбцы 2,</w:t>
      </w:r>
      <w:r w:rsidR="00EF5A91">
        <w:rPr>
          <w:rFonts w:eastAsia="Calibri"/>
          <w:sz w:val="24"/>
          <w:szCs w:val="24"/>
          <w:lang w:eastAsia="en-US"/>
        </w:rPr>
        <w:t xml:space="preserve"> </w:t>
      </w:r>
      <w:r w:rsidRPr="00CC3E5C">
        <w:rPr>
          <w:rFonts w:eastAsia="Calibri"/>
          <w:sz w:val="24"/>
          <w:szCs w:val="24"/>
          <w:lang w:eastAsia="en-US"/>
        </w:rPr>
        <w:t>3,</w:t>
      </w:r>
      <w:r w:rsidR="00EF5A91">
        <w:rPr>
          <w:rFonts w:eastAsia="Calibri"/>
          <w:sz w:val="24"/>
          <w:szCs w:val="24"/>
          <w:lang w:eastAsia="en-US"/>
        </w:rPr>
        <w:t xml:space="preserve"> </w:t>
      </w:r>
      <w:r w:rsidRPr="00CC3E5C">
        <w:rPr>
          <w:rFonts w:eastAsia="Calibri"/>
          <w:sz w:val="24"/>
          <w:szCs w:val="24"/>
          <w:lang w:eastAsia="en-US"/>
        </w:rPr>
        <w:t>4, строки 010);</w:t>
      </w:r>
    </w:p>
    <w:p w14:paraId="3A4BD54F" w14:textId="77777777" w:rsidR="00CC3E5C" w:rsidRPr="00CC3E5C" w:rsidRDefault="00CC3E5C" w:rsidP="00C24AF1">
      <w:pPr>
        <w:tabs>
          <w:tab w:val="left" w:pos="284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C3E5C">
        <w:rPr>
          <w:rFonts w:eastAsia="Calibri"/>
          <w:sz w:val="24"/>
          <w:szCs w:val="24"/>
          <w:lang w:eastAsia="en-US"/>
        </w:rPr>
        <w:tab/>
        <w:t xml:space="preserve">Сумма страховых взносов в рублях уплаченных Заявителем с заработной платы, выплаченной Трудоустроенному гражданину в Период Страхового кешбэка (В) – определяется по всем кодам категорий застрахованного лица по данным отчета по форме КНД 1151111 «Расчета по страховым взносам» (Раздел 3 Персонифицированные сведения о застрахованных лицах). </w:t>
      </w:r>
    </w:p>
    <w:p w14:paraId="607B2350" w14:textId="1C9E44E0" w:rsidR="00CC3E5C" w:rsidRPr="00E7542B" w:rsidRDefault="00CC3E5C" w:rsidP="00E7542B">
      <w:pPr>
        <w:numPr>
          <w:ilvl w:val="0"/>
          <w:numId w:val="7"/>
        </w:numPr>
        <w:tabs>
          <w:tab w:val="left" w:pos="284"/>
        </w:tabs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3E5C">
        <w:rPr>
          <w:rFonts w:eastAsia="Calibri"/>
          <w:sz w:val="24"/>
          <w:szCs w:val="24"/>
          <w:lang w:eastAsia="en-US"/>
        </w:rPr>
        <w:t>Количество созданных Заявителем дополнительных рабочих мест определяется по штатному расписанию (списочному составу) работников Заявителя, действующему в Период Страхового кешбэка и штатному расписанию (списочному) составу работников Заявителя, действующему в Предшествующий период.</w:t>
      </w:r>
      <w:r w:rsidRPr="00CC3E5C">
        <w:rPr>
          <w:rFonts w:eastAsia="Calibri"/>
          <w:sz w:val="24"/>
          <w:szCs w:val="24"/>
          <w:vertAlign w:val="superscript"/>
          <w:lang w:eastAsia="en-US"/>
        </w:rPr>
        <w:footnoteReference w:id="9"/>
      </w:r>
      <w:r w:rsidRPr="00CC3E5C">
        <w:rPr>
          <w:rFonts w:eastAsia="Calibri"/>
          <w:sz w:val="24"/>
          <w:szCs w:val="24"/>
          <w:lang w:eastAsia="en-US"/>
        </w:rPr>
        <w:t xml:space="preserve">   </w:t>
      </w:r>
    </w:p>
    <w:sectPr w:rsidR="00CC3E5C" w:rsidRPr="00E7542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8BD58" w14:textId="77777777" w:rsidR="00B36E9D" w:rsidRDefault="00B36E9D">
      <w:r>
        <w:separator/>
      </w:r>
    </w:p>
  </w:endnote>
  <w:endnote w:type="continuationSeparator" w:id="0">
    <w:p w14:paraId="60EDE133" w14:textId="77777777" w:rsidR="00B36E9D" w:rsidRDefault="00B3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AD43B" w14:textId="77777777" w:rsidR="00B36E9D" w:rsidRDefault="00B36E9D">
      <w:r>
        <w:separator/>
      </w:r>
    </w:p>
  </w:footnote>
  <w:footnote w:type="continuationSeparator" w:id="0">
    <w:p w14:paraId="726A8B71" w14:textId="77777777" w:rsidR="00B36E9D" w:rsidRDefault="00B36E9D">
      <w:r>
        <w:continuationSeparator/>
      </w:r>
    </w:p>
  </w:footnote>
  <w:footnote w:id="1">
    <w:p w14:paraId="6D72B623" w14:textId="77777777" w:rsidR="009704D2" w:rsidRDefault="008709DE">
      <w:pPr>
        <w:pStyle w:val="ab"/>
      </w:pPr>
      <w:r>
        <w:rPr>
          <w:rStyle w:val="af"/>
        </w:rPr>
        <w:footnoteRef/>
      </w:r>
      <w:r>
        <w:t xml:space="preserve"> </w:t>
      </w:r>
      <w:r>
        <w:rPr>
          <w:sz w:val="18"/>
          <w:szCs w:val="18"/>
        </w:rPr>
        <w:t>Фамилия, имя, отчество (при наличии) для индивидуальных предпринимателей.</w:t>
      </w:r>
    </w:p>
  </w:footnote>
  <w:footnote w:id="2">
    <w:p w14:paraId="64C24EFB" w14:textId="77777777" w:rsidR="009704D2" w:rsidRDefault="008709D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sz w:val="18"/>
          <w:szCs w:val="18"/>
        </w:rPr>
        <w:t>Идентификационный номер налогоплательщика.</w:t>
      </w:r>
    </w:p>
  </w:footnote>
  <w:footnote w:id="3">
    <w:p w14:paraId="3C37F098" w14:textId="77777777" w:rsidR="009704D2" w:rsidRDefault="008709D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sz w:val="18"/>
          <w:szCs w:val="18"/>
        </w:rPr>
        <w:t>В случае наличия нескольких Трудоустроенных граждан прописать всех за кого испрашивается возмещение.</w:t>
      </w:r>
    </w:p>
  </w:footnote>
  <w:footnote w:id="4">
    <w:p w14:paraId="171CE92E" w14:textId="083FAEDF" w:rsidR="005B3CF4" w:rsidRPr="00321AA4" w:rsidRDefault="005B3CF4" w:rsidP="002D6C90">
      <w:pPr>
        <w:pStyle w:val="ad"/>
        <w:jc w:val="both"/>
        <w:rPr>
          <w:color w:val="FF0000"/>
        </w:rPr>
      </w:pPr>
      <w:r>
        <w:rPr>
          <w:rStyle w:val="af"/>
        </w:rPr>
        <w:footnoteRef/>
      </w:r>
      <w:r>
        <w:t xml:space="preserve"> </w:t>
      </w:r>
      <w:r w:rsidRPr="005B3CF4">
        <w:rPr>
          <w:sz w:val="18"/>
          <w:szCs w:val="18"/>
        </w:rPr>
        <w:t xml:space="preserve">Период страхового кешбэка – </w:t>
      </w:r>
      <w:r w:rsidR="00B37189" w:rsidRPr="00B37189">
        <w:rPr>
          <w:rFonts w:eastAsia="Calibri"/>
          <w:sz w:val="18"/>
          <w:szCs w:val="18"/>
          <w:lang w:eastAsia="en-US"/>
        </w:rPr>
        <w:t>период, за который исчислены страховые взносы в отношении Трудоустроенного гражданина, определяемый начиная с даты трудоустройства гражданина и до окончания последнего отчетного периода</w:t>
      </w:r>
      <w:r w:rsidR="00B37189">
        <w:rPr>
          <w:rFonts w:eastAsia="Calibri"/>
          <w:sz w:val="28"/>
          <w:szCs w:val="28"/>
          <w:lang w:eastAsia="en-US"/>
        </w:rPr>
        <w:t xml:space="preserve"> </w:t>
      </w:r>
      <w:r w:rsidR="00B37189" w:rsidRPr="00B37189">
        <w:rPr>
          <w:rFonts w:eastAsia="Calibri"/>
          <w:sz w:val="18"/>
          <w:szCs w:val="18"/>
          <w:lang w:eastAsia="en-US"/>
        </w:rPr>
        <w:t>согласно КНД 1151111 «Расчет по страховым взносам»</w:t>
      </w:r>
      <w:r w:rsidR="002D6C90">
        <w:rPr>
          <w:rFonts w:eastAsia="Calibri"/>
          <w:sz w:val="18"/>
          <w:szCs w:val="18"/>
          <w:lang w:eastAsia="en-US"/>
        </w:rPr>
        <w:t>.</w:t>
      </w:r>
    </w:p>
  </w:footnote>
  <w:footnote w:id="5">
    <w:p w14:paraId="4915C85E" w14:textId="77777777" w:rsidR="009704D2" w:rsidRDefault="008709D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sz w:val="18"/>
          <w:szCs w:val="18"/>
        </w:rPr>
        <w:t>Указанные реквизиты должны соответствовать реквизитам, указанным в Карточке предприятия.</w:t>
      </w:r>
    </w:p>
  </w:footnote>
  <w:footnote w:id="6">
    <w:p w14:paraId="6D5B5443" w14:textId="04C69D94" w:rsidR="00F86A0A" w:rsidRDefault="00F86A0A">
      <w:pPr>
        <w:pStyle w:val="ad"/>
      </w:pPr>
      <w:r>
        <w:rPr>
          <w:rStyle w:val="af"/>
        </w:rPr>
        <w:footnoteRef/>
      </w:r>
      <w:r>
        <w:t xml:space="preserve"> Заполняется </w:t>
      </w:r>
      <w:r>
        <w:rPr>
          <w:sz w:val="18"/>
          <w:szCs w:val="18"/>
        </w:rPr>
        <w:t>при представлении Заявления представителем по доверенности</w:t>
      </w:r>
    </w:p>
  </w:footnote>
  <w:footnote w:id="7">
    <w:p w14:paraId="4D312373" w14:textId="03602AB5" w:rsidR="009C6634" w:rsidRDefault="009C6634" w:rsidP="00BD2482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40124A">
        <w:t>Трудоустроенный граждан</w:t>
      </w:r>
      <w:r w:rsidR="00EF5A91">
        <w:t>ин</w:t>
      </w:r>
      <w:r w:rsidRPr="0040124A">
        <w:t xml:space="preserve"> </w:t>
      </w:r>
      <w:r>
        <w:t>–</w:t>
      </w:r>
      <w:r w:rsidRPr="0040124A">
        <w:t xml:space="preserve"> гражданин</w:t>
      </w:r>
      <w:r>
        <w:t>,</w:t>
      </w:r>
      <w:r w:rsidRPr="0040124A">
        <w:t xml:space="preserve"> принятый Заявителем на работу в списочный состав не ранее 1 октября 2023 года, не являющийся внешним совместителем Заявителя и не выполняющий работы по договорам гражданско-правового характера для Заявителя, и на дату подачи Заявки, проработавшие у Заявителя не менее 3 месяцев.</w:t>
      </w:r>
    </w:p>
  </w:footnote>
  <w:footnote w:id="8">
    <w:p w14:paraId="2200A0D7" w14:textId="77777777" w:rsidR="00CC3E5C" w:rsidRDefault="00CC3E5C" w:rsidP="00EF5A91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количество застрахованных граждан в Предшествующий период больше или равно количеству застрахованных граждан в Период Страхового кешбэк, то Страховой кешбэк не предоставляется</w:t>
      </w:r>
    </w:p>
  </w:footnote>
  <w:footnote w:id="9">
    <w:p w14:paraId="0D272FB3" w14:textId="77777777" w:rsidR="00CC3E5C" w:rsidRDefault="00CC3E5C" w:rsidP="00EF5A91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отсутствует созданное дополнительные рабочее место, то Страховой кешбэк не предоставляется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507"/>
    <w:multiLevelType w:val="hybridMultilevel"/>
    <w:tmpl w:val="9D0A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6759F"/>
    <w:multiLevelType w:val="hybridMultilevel"/>
    <w:tmpl w:val="39A4BDB8"/>
    <w:lvl w:ilvl="0" w:tplc="C0BA2506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C80AC5C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A8E0B6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56E492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3D04252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3E6D78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A4037B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D6259B4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558942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00F608A"/>
    <w:multiLevelType w:val="hybridMultilevel"/>
    <w:tmpl w:val="A5C059E6"/>
    <w:lvl w:ilvl="0" w:tplc="4E5A53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EEDAAA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EA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6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A6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AC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6F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68A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AE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A34EA"/>
    <w:multiLevelType w:val="hybridMultilevel"/>
    <w:tmpl w:val="4DBC8456"/>
    <w:lvl w:ilvl="0" w:tplc="4EF459D6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2DC1AA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AFDAE06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BFE033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6DA28C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2FE6F4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53ADB1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00848C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2DE583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06C58A4"/>
    <w:multiLevelType w:val="hybridMultilevel"/>
    <w:tmpl w:val="BC66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94051"/>
    <w:multiLevelType w:val="hybridMultilevel"/>
    <w:tmpl w:val="4FE68968"/>
    <w:lvl w:ilvl="0" w:tplc="BB5E9A6A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580E78CC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97EB7DE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4F6A0A6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C06D44A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64A0908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A7A782E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01643F2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F2C1BB2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6753510"/>
    <w:multiLevelType w:val="multilevel"/>
    <w:tmpl w:val="DC64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5776240">
    <w:abstractNumId w:val="2"/>
  </w:num>
  <w:num w:numId="2" w16cid:durableId="1861308497">
    <w:abstractNumId w:val="5"/>
  </w:num>
  <w:num w:numId="3" w16cid:durableId="777525079">
    <w:abstractNumId w:val="3"/>
  </w:num>
  <w:num w:numId="4" w16cid:durableId="363216083">
    <w:abstractNumId w:val="1"/>
  </w:num>
  <w:num w:numId="5" w16cid:durableId="1929994657">
    <w:abstractNumId w:val="6"/>
  </w:num>
  <w:num w:numId="6" w16cid:durableId="1761901500">
    <w:abstractNumId w:val="4"/>
  </w:num>
  <w:num w:numId="7" w16cid:durableId="189118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D2"/>
    <w:rsid w:val="000171C3"/>
    <w:rsid w:val="00071E17"/>
    <w:rsid w:val="00075D3F"/>
    <w:rsid w:val="000B0BD2"/>
    <w:rsid w:val="001466AD"/>
    <w:rsid w:val="00146A6C"/>
    <w:rsid w:val="00165D07"/>
    <w:rsid w:val="00172878"/>
    <w:rsid w:val="00187074"/>
    <w:rsid w:val="0019047E"/>
    <w:rsid w:val="001B2A12"/>
    <w:rsid w:val="001C5522"/>
    <w:rsid w:val="00225957"/>
    <w:rsid w:val="00240D5D"/>
    <w:rsid w:val="002868BC"/>
    <w:rsid w:val="002A3243"/>
    <w:rsid w:val="002A371B"/>
    <w:rsid w:val="002D6C90"/>
    <w:rsid w:val="00321AA4"/>
    <w:rsid w:val="0032705F"/>
    <w:rsid w:val="0034415D"/>
    <w:rsid w:val="003A5EB2"/>
    <w:rsid w:val="003F0568"/>
    <w:rsid w:val="00430917"/>
    <w:rsid w:val="004754D6"/>
    <w:rsid w:val="004B4A4C"/>
    <w:rsid w:val="004B4E6F"/>
    <w:rsid w:val="004F0A94"/>
    <w:rsid w:val="00501A49"/>
    <w:rsid w:val="00524FA9"/>
    <w:rsid w:val="005B3CF4"/>
    <w:rsid w:val="005D1C1A"/>
    <w:rsid w:val="005F25F3"/>
    <w:rsid w:val="005F3F09"/>
    <w:rsid w:val="006216DB"/>
    <w:rsid w:val="006264CB"/>
    <w:rsid w:val="0065078E"/>
    <w:rsid w:val="0065745B"/>
    <w:rsid w:val="006F6509"/>
    <w:rsid w:val="00720A43"/>
    <w:rsid w:val="00727225"/>
    <w:rsid w:val="007440D1"/>
    <w:rsid w:val="0075361B"/>
    <w:rsid w:val="007A1274"/>
    <w:rsid w:val="007C2D9D"/>
    <w:rsid w:val="007C431B"/>
    <w:rsid w:val="007C7C31"/>
    <w:rsid w:val="007D786D"/>
    <w:rsid w:val="008709DE"/>
    <w:rsid w:val="00870DA1"/>
    <w:rsid w:val="00965B2F"/>
    <w:rsid w:val="009704D2"/>
    <w:rsid w:val="00994642"/>
    <w:rsid w:val="009A147A"/>
    <w:rsid w:val="009C6634"/>
    <w:rsid w:val="00A066A5"/>
    <w:rsid w:val="00A147ED"/>
    <w:rsid w:val="00AB116F"/>
    <w:rsid w:val="00AB37E9"/>
    <w:rsid w:val="00AC6955"/>
    <w:rsid w:val="00B15D14"/>
    <w:rsid w:val="00B26843"/>
    <w:rsid w:val="00B36E9D"/>
    <w:rsid w:val="00B37189"/>
    <w:rsid w:val="00B928E6"/>
    <w:rsid w:val="00BC3C46"/>
    <w:rsid w:val="00BD2482"/>
    <w:rsid w:val="00C03209"/>
    <w:rsid w:val="00C074DA"/>
    <w:rsid w:val="00C112A7"/>
    <w:rsid w:val="00C12DD4"/>
    <w:rsid w:val="00C24AF1"/>
    <w:rsid w:val="00C40BF1"/>
    <w:rsid w:val="00C434C2"/>
    <w:rsid w:val="00C65F2B"/>
    <w:rsid w:val="00C75057"/>
    <w:rsid w:val="00C772C3"/>
    <w:rsid w:val="00CC3E5C"/>
    <w:rsid w:val="00D308C1"/>
    <w:rsid w:val="00D43FB6"/>
    <w:rsid w:val="00D46646"/>
    <w:rsid w:val="00D77763"/>
    <w:rsid w:val="00D92B02"/>
    <w:rsid w:val="00DE303D"/>
    <w:rsid w:val="00E6010D"/>
    <w:rsid w:val="00E7542B"/>
    <w:rsid w:val="00EE0BC3"/>
    <w:rsid w:val="00EE3FC0"/>
    <w:rsid w:val="00EF4A9A"/>
    <w:rsid w:val="00EF5A91"/>
    <w:rsid w:val="00F05678"/>
    <w:rsid w:val="00F3783C"/>
    <w:rsid w:val="00F439CB"/>
    <w:rsid w:val="00F757EE"/>
    <w:rsid w:val="00F86A0A"/>
    <w:rsid w:val="00F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32B2"/>
  <w15:docId w15:val="{30A416D7-A357-4A67-B7F9-F620BCF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Bodytext6">
    <w:name w:val="Body text (6)_"/>
    <w:basedOn w:val="a0"/>
    <w:link w:val="Bodytext60"/>
    <w:rPr>
      <w:sz w:val="26"/>
      <w:szCs w:val="26"/>
      <w:shd w:val="clear" w:color="auto" w:fill="FFFFFF"/>
    </w:rPr>
  </w:style>
  <w:style w:type="paragraph" w:customStyle="1" w:styleId="Bodytext60">
    <w:name w:val="Body text (6)"/>
    <w:basedOn w:val="a"/>
    <w:link w:val="Bodytext6"/>
    <w:pPr>
      <w:widowControl w:val="0"/>
      <w:shd w:val="clear" w:color="auto" w:fill="FFFFFF"/>
      <w:spacing w:before="360"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  <w14:ligatures w14:val="standardContextual"/>
    </w:rPr>
  </w:style>
  <w:style w:type="paragraph" w:styleId="ab">
    <w:name w:val="endnote text"/>
    <w:basedOn w:val="a"/>
    <w:link w:val="ac"/>
    <w:semiHidden/>
    <w:unhideWhenUsed/>
  </w:style>
  <w:style w:type="character" w:customStyle="1" w:styleId="ac">
    <w:name w:val="Текст концевой сноски Знак"/>
    <w:basedOn w:val="a0"/>
    <w:link w:val="ab"/>
    <w:semiHidden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uiPriority w:val="99"/>
    <w:unhideWhenUsed/>
  </w:style>
  <w:style w:type="character" w:customStyle="1" w:styleId="ae">
    <w:name w:val="Текст сноски Знак"/>
    <w:basedOn w:val="a0"/>
    <w:link w:val="ad"/>
    <w:uiPriority w:val="99"/>
    <w:rPr>
      <w:rFonts w:ascii="Times New Roman" w:eastAsia="Times New Roman" w:hAnsi="Times New Roman" w:cs="Times New Roman"/>
      <w:sz w:val="20"/>
      <w:szCs w:val="20"/>
      <w14:ligatures w14:val="none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table" w:customStyle="1" w:styleId="33">
    <w:name w:val="Сетка таблицы3"/>
    <w:basedOn w:val="a1"/>
    <w:next w:val="af0"/>
    <w:uiPriority w:val="99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  <w14:ligatures w14:val="none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</w:style>
  <w:style w:type="character" w:customStyle="1" w:styleId="afb">
    <w:name w:val="Текст примечания Знак"/>
    <w:basedOn w:val="a0"/>
    <w:link w:val="af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  <w14:ligatures w14:val="none"/>
    </w:rPr>
  </w:style>
  <w:style w:type="paragraph" w:styleId="afe">
    <w:name w:val="No Spacing"/>
    <w:uiPriority w:val="1"/>
    <w:qFormat/>
    <w:pPr>
      <w:spacing w:after="0" w:line="240" w:lineRule="auto"/>
    </w:pPr>
    <w:rPr>
      <w14:ligatures w14:val="none"/>
    </w:r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  <w:lang w:eastAsia="ru-RU"/>
      <w14:ligatures w14:val="none"/>
    </w:rPr>
  </w:style>
  <w:style w:type="paragraph" w:styleId="aff0">
    <w:name w:val="Title"/>
    <w:basedOn w:val="a"/>
    <w:link w:val="aff1"/>
    <w:qFormat/>
    <w:pPr>
      <w:jc w:val="center"/>
    </w:pPr>
    <w:rPr>
      <w:b/>
    </w:rPr>
  </w:style>
  <w:style w:type="character" w:customStyle="1" w:styleId="aff1">
    <w:name w:val="Заголовок Знак"/>
    <w:basedOn w:val="a0"/>
    <w:link w:val="aff0"/>
    <w:rPr>
      <w:rFonts w:ascii="Times New Roman" w:eastAsia="Times New Roman" w:hAnsi="Times New Roman" w:cs="Times New Roman"/>
      <w:b/>
      <w:sz w:val="20"/>
      <w:szCs w:val="20"/>
      <w:lang w:eastAsia="ru-RU"/>
      <w14:ligatures w14:val="none"/>
    </w:rPr>
  </w:style>
  <w:style w:type="paragraph" w:styleId="24">
    <w:name w:val="Body Text 2"/>
    <w:basedOn w:val="a"/>
    <w:link w:val="25"/>
    <w:pPr>
      <w:jc w:val="both"/>
    </w:pPr>
    <w:rPr>
      <w:sz w:val="28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  <w14:ligatures w14:val="non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15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9DC1-B253-456B-993D-81DA5F08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А. Губарева</dc:creator>
  <cp:lastModifiedBy>Sergei Pestriakov</cp:lastModifiedBy>
  <cp:revision>6</cp:revision>
  <cp:lastPrinted>2024-09-02T04:58:00Z</cp:lastPrinted>
  <dcterms:created xsi:type="dcterms:W3CDTF">2024-09-06T04:33:00Z</dcterms:created>
  <dcterms:modified xsi:type="dcterms:W3CDTF">2024-09-06T04:40:00Z</dcterms:modified>
</cp:coreProperties>
</file>