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F0D7" w14:textId="77777777" w:rsidR="00232794" w:rsidRPr="008E3E27" w:rsidRDefault="00232794" w:rsidP="00232794">
      <w:pPr>
        <w:pStyle w:val="2"/>
      </w:pPr>
      <w:r w:rsidRPr="008E3E27">
        <w:t>Перечень документов на участие в отборе на предоставление гранта</w:t>
      </w:r>
    </w:p>
    <w:p w14:paraId="0CCF56EE" w14:textId="77777777" w:rsidR="00232794" w:rsidRPr="008E3E27" w:rsidRDefault="00232794" w:rsidP="00232794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14:paraId="09468E74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cs="Arial"/>
          <w:szCs w:val="26"/>
        </w:rPr>
        <w:t xml:space="preserve">1. Заявка на участие в отборе на предоставление гранта, подписанная субъектом, либо уполномоченным лицом, по форме согласно приложению 2 к Порядку. </w:t>
      </w:r>
    </w:p>
    <w:p w14:paraId="72D3AF23" w14:textId="77777777" w:rsidR="00232794" w:rsidRPr="008E3E27" w:rsidRDefault="00232794" w:rsidP="0023279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cs="Arial"/>
          <w:szCs w:val="26"/>
        </w:rPr>
        <w:t>2. Согласие субъекта персональных данных на обработку персональных данных, по форме согласно приложению 3 к Порядку.</w:t>
      </w:r>
    </w:p>
    <w:p w14:paraId="3DF2B7FE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3. Копия паспорта гражданина Российской Федерации (для индивидуальных предпринимателей).</w:t>
      </w:r>
    </w:p>
    <w:p w14:paraId="238962DE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4. Для юридических лиц - документ, подтверждающий полномочия руководителя (копия решения о назначении либо избрании, приказ о назначении).</w:t>
      </w:r>
    </w:p>
    <w:p w14:paraId="68A29F16" w14:textId="77777777" w:rsidR="00232794" w:rsidRPr="008E3E27" w:rsidRDefault="00232794" w:rsidP="00232794">
      <w:pPr>
        <w:tabs>
          <w:tab w:val="left" w:pos="1190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В случае, если от имени субъекта действует иное лицо, заявителем предоставляется доверенность на осуществление действий от имени субъекта, заверенная печатью субъекта (при наличии печати) и подписанная руководителем (для юридического лица) или уполномоченным руководителем лицом, либо засвидетельствованная в нотариальном порядке копия указанной доверенности. </w:t>
      </w:r>
    </w:p>
    <w:p w14:paraId="41BDF0EC" w14:textId="77777777" w:rsidR="00232794" w:rsidRPr="008E3E27" w:rsidRDefault="00232794" w:rsidP="00232794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14:paraId="2ED07716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5. Бизнес-проект (в печатном и электронном виде на </w:t>
      </w:r>
      <w:proofErr w:type="spellStart"/>
      <w:r w:rsidRPr="008E3E27">
        <w:rPr>
          <w:rFonts w:eastAsia="Calibri" w:cs="Arial"/>
          <w:szCs w:val="26"/>
        </w:rPr>
        <w:t>флеш</w:t>
      </w:r>
      <w:proofErr w:type="spellEnd"/>
      <w:r w:rsidRPr="008E3E27">
        <w:rPr>
          <w:rFonts w:eastAsia="Calibri" w:cs="Arial"/>
          <w:szCs w:val="26"/>
        </w:rPr>
        <w:t>-накопителе).</w:t>
      </w:r>
    </w:p>
    <w:p w14:paraId="0E75494F" w14:textId="77777777" w:rsidR="00232794" w:rsidRPr="008E3E27" w:rsidRDefault="00232794" w:rsidP="00232794">
      <w:pPr>
        <w:tabs>
          <w:tab w:val="left" w:pos="1218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5.1. Бизнес-проект должен содержать: цели и задачи бизнес-проекта, обоснование значимости бизнес-проекта для социально-экономического развития Нефтеюганского района, основные этапы реализации бизнес-проекта с указанием работ и сроков их выполнения, краткое описание производимой и реализуемой продукции (услуг), информацию об основных потребителях продукции (услуг, работ), в том числе потенциальных клиентах, спрос на продукцию (услуги), планируемые цены реализуемой продукции (услуг), анализ рынка по направлению деятельности, указанному в бизнес-проекте, планируемое количество вновь создаваемых рабочих мест, наличие нежилого помещения (объекта) для реализации бизнес-проекта, если реализация бизнес-проекта предполагает их наличие, период окупаемости бизнес-проекта, смету планируемых расходов на реализацию бизнес-проекта (собственные средства, средства гранта), иные необходимые сведения.</w:t>
      </w:r>
    </w:p>
    <w:p w14:paraId="448A05A9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6. Копии лицензии, сертификаты, свидетельства, разрешения на осуществление предпринимательской деятельности (при наличии).</w:t>
      </w:r>
    </w:p>
    <w:p w14:paraId="7E07F371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7. Копии документов, подтверждающих </w:t>
      </w:r>
      <w:proofErr w:type="spellStart"/>
      <w:r w:rsidRPr="008E3E27">
        <w:rPr>
          <w:rFonts w:eastAsia="Calibri" w:cs="Arial"/>
          <w:szCs w:val="26"/>
        </w:rPr>
        <w:t>софинансирование</w:t>
      </w:r>
      <w:proofErr w:type="spellEnd"/>
      <w:r w:rsidRPr="008E3E27">
        <w:rPr>
          <w:rFonts w:eastAsia="Calibri" w:cs="Arial"/>
          <w:szCs w:val="26"/>
        </w:rPr>
        <w:t xml:space="preserve"> субъектом расходов на реализацию бизнес-проекта в размере, установленном </w:t>
      </w:r>
      <w:bookmarkStart w:id="0" w:name="_Hlk158974401"/>
      <w:r w:rsidRPr="008E3E27">
        <w:rPr>
          <w:rFonts w:eastAsia="Calibri" w:cs="Arial"/>
          <w:szCs w:val="26"/>
        </w:rPr>
        <w:t xml:space="preserve">подпунктами 2.8.1, 2.8.2 пункта 2.8 раздела 2 настоящего Порядка </w:t>
      </w:r>
      <w:bookmarkEnd w:id="0"/>
      <w:r w:rsidRPr="008E3E27">
        <w:rPr>
          <w:rFonts w:eastAsia="Calibri" w:cs="Arial"/>
          <w:szCs w:val="26"/>
        </w:rPr>
        <w:t>для соответствующего направления гранта (договоры, дополнительные соглашения (при наличии), счета-договоры, платежные поручения, счета, счета-фактуры, универсальные передаточные документы (УПД), кассовые чеки, чеки электронных терминалов при проведении операций с использованием банковской карты, товарные чеки с приложением кассового чека, квитанции к приходно-кассовому ордеру с приложением кассового чека, товарные накладные, акты выполненных работ (услуг), акты приема-передачи, акты сверки (при наличии).</w:t>
      </w:r>
    </w:p>
    <w:p w14:paraId="12132818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8. Копии документов, подтверждающих наличие нежилого помещения для реализации бизнес-проекта, если реализация бизнес-проекта предполагает их наличие (договоры аренды, (субаренды), безвозмездного пользования, свидетельство о государственной регистрации права собственности, выписка из Единого государственного реестра недвижимости).</w:t>
      </w:r>
    </w:p>
    <w:p w14:paraId="03F5E5E2" w14:textId="77777777" w:rsidR="00232794" w:rsidRPr="008E3E27" w:rsidRDefault="00232794" w:rsidP="0023279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lastRenderedPageBreak/>
        <w:t>9. Копии документов, подтверждающих прохождение обучения в рамках обучающих программ, включающих основы ведения предпринимательской деятельности, в течение двух лет до момента подачи заявки на участие в отборе: свидетельства, удостоверения, дипломы или иной документ (для участников отбора на предоставление гранта в форме субсидий начинающим предпринимателям Нефтеюганского района).</w:t>
      </w:r>
    </w:p>
    <w:p w14:paraId="0B80B552" w14:textId="77777777" w:rsidR="00232794" w:rsidRPr="008E3E27" w:rsidRDefault="00232794" w:rsidP="00232794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10. Ходатайство главы городского, сельских поселений Нефтеюганского района о том, что представленный бизнес-проект является социально-значимым для экономического развития городского, сельских поселений Нефтеюганского района, в котором планируется реализация бизнес-проекта (для получателей гранта в форме субсидий на развитие бизнеса субъектам малого и среднего предпринимательства Нефтеюганского района).</w:t>
      </w:r>
    </w:p>
    <w:p w14:paraId="63B8B054" w14:textId="77777777" w:rsidR="00232794" w:rsidRPr="008E3E27" w:rsidRDefault="00232794" w:rsidP="0023279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11. Субъект, относящийся к особой категории субъектов в соответствии с подпунктом 1.2.7 пункта 1.2 раздела 1 настоящего Порядка, дополнительно предоставляет копии документов, подтверждающие принадлежность к данной категории (документ, подтверждающий инвалидность (для индивидуального предпринимателя), либо сведения (для юридического лица) о процентном соотношении сотрудников, являющихся инвалидами, к общему количеству сотрудников на последнюю отчетную дату). </w:t>
      </w:r>
    </w:p>
    <w:p w14:paraId="3F51606E" w14:textId="77777777" w:rsidR="00232794" w:rsidRPr="008E3E27" w:rsidRDefault="00232794" w:rsidP="0023279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12. Субъект, относящийся к молодежному предпринимательству в соответствии с подпунктом 1.2.6 пункта 1.2 раздела 1 настоящего Порядка, дополнительно предоставляет копию паспорта учредителей юридического лица либо индивидуального предпринимателя.</w:t>
      </w:r>
    </w:p>
    <w:p w14:paraId="2FED349A" w14:textId="77777777" w:rsidR="00232794" w:rsidRPr="008E3E27" w:rsidRDefault="00232794" w:rsidP="0023279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13. Документы, которые могут быть представлены субъектом по собственной инициативе:</w:t>
      </w:r>
    </w:p>
    <w:p w14:paraId="3A07CD37" w14:textId="77777777" w:rsidR="00232794" w:rsidRPr="008E3E27" w:rsidRDefault="00232794" w:rsidP="0023279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выписка из единого государственного реестра юридических лиц (для юридических лиц);</w:t>
      </w:r>
    </w:p>
    <w:p w14:paraId="58588594" w14:textId="77777777" w:rsidR="00232794" w:rsidRPr="008E3E27" w:rsidRDefault="00232794" w:rsidP="00232794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14:paraId="57096D5C" w14:textId="77777777" w:rsidR="00232794" w:rsidRPr="008E3E27" w:rsidRDefault="00232794" w:rsidP="00232794">
      <w:pPr>
        <w:numPr>
          <w:ilvl w:val="0"/>
          <w:numId w:val="1"/>
        </w:numPr>
        <w:tabs>
          <w:tab w:val="left" w:pos="1106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справка налогового органа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14:paraId="1FB54029" w14:textId="77777777" w:rsidR="00232794" w:rsidRPr="008E3E27" w:rsidRDefault="00232794" w:rsidP="00232794">
      <w:pPr>
        <w:numPr>
          <w:ilvl w:val="0"/>
          <w:numId w:val="1"/>
        </w:numPr>
        <w:tabs>
          <w:tab w:val="left" w:pos="1106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справка Фонда пенсионного и социального страхования Российской Федерации, которая подтверждает отсутствие задолженности по страховым взносам.</w:t>
      </w:r>
    </w:p>
    <w:p w14:paraId="076B214A" w14:textId="77777777" w:rsidR="00232794" w:rsidRPr="008E3E27" w:rsidRDefault="00232794" w:rsidP="00232794">
      <w:pPr>
        <w:tabs>
          <w:tab w:val="left" w:pos="993"/>
          <w:tab w:val="left" w:pos="1106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13.1. Требовать у субъекта самостоятельного представления документов, которые находятся в распоряжении государственных органов и органов местного самоуправления, которые субъект вправе представить по собственной инициативе, запрещено.</w:t>
      </w:r>
    </w:p>
    <w:p w14:paraId="33E8D6CB" w14:textId="77777777" w:rsidR="00232794" w:rsidRPr="008E3E27" w:rsidRDefault="00232794" w:rsidP="00232794">
      <w:pPr>
        <w:tabs>
          <w:tab w:val="left" w:pos="993"/>
          <w:tab w:val="left" w:pos="1106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13.2. Непредставление субъектом документов, которые они вправе представить по собственной инициативе, не является основанием для отказа им в предоставлении гранта. В указанном случае необходимые документы запрашиваются Департаментом в соответствующих государственных органах, органах местного самоуправления и иных организациях, в распоряжении которых находятся такие документы.</w:t>
      </w:r>
    </w:p>
    <w:p w14:paraId="06850B75" w14:textId="77777777" w:rsidR="00232794" w:rsidRPr="008E3E27" w:rsidRDefault="00232794" w:rsidP="00232794">
      <w:pPr>
        <w:tabs>
          <w:tab w:val="left" w:pos="993"/>
          <w:tab w:val="left" w:pos="1106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14. Субъекты, вновь созданные юридические лица и вновь зарегистрированные индивидуальные предприниматели предоставляют:</w:t>
      </w:r>
    </w:p>
    <w:p w14:paraId="39153596" w14:textId="77777777" w:rsidR="00232794" w:rsidRPr="008E3E27" w:rsidRDefault="00232794" w:rsidP="00232794">
      <w:p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Заявление о соответствии условиям отнесения к субъектам малого и среднего предпринимательства, установленным Федеральным законом от 24.07.2007</w:t>
      </w:r>
      <w:hyperlink r:id="rId5" w:history="1">
        <w:r>
          <w:rPr>
            <w:rStyle w:val="a3"/>
            <w:rFonts w:eastAsia="Calibri" w:cs="Arial"/>
            <w:szCs w:val="26"/>
          </w:rPr>
          <w:t xml:space="preserve"> № </w:t>
        </w:r>
        <w:r w:rsidRPr="008E3E27">
          <w:rPr>
            <w:rStyle w:val="a3"/>
            <w:rFonts w:eastAsia="Calibri" w:cs="Arial"/>
            <w:szCs w:val="26"/>
          </w:rPr>
          <w:t xml:space="preserve">209-ФЗ </w:t>
        </w:r>
        <w:r>
          <w:rPr>
            <w:rStyle w:val="a3"/>
            <w:rFonts w:eastAsia="Calibri" w:cs="Arial"/>
            <w:szCs w:val="26"/>
          </w:rPr>
          <w:t>«</w:t>
        </w:r>
        <w:r w:rsidRPr="008E3E27">
          <w:rPr>
            <w:rStyle w:val="a3"/>
            <w:rFonts w:eastAsia="Calibri" w:cs="Arial"/>
            <w:szCs w:val="26"/>
          </w:rPr>
          <w:t>О развитии</w:t>
        </w:r>
      </w:hyperlink>
      <w:r w:rsidRPr="008E3E27">
        <w:rPr>
          <w:rFonts w:eastAsia="Calibri" w:cs="Arial"/>
          <w:szCs w:val="26"/>
        </w:rPr>
        <w:t xml:space="preserve"> малого и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 xml:space="preserve">, по форме, утвержденной приказом Минэкономразвития </w:t>
      </w:r>
      <w:r w:rsidRPr="008E3E27">
        <w:rPr>
          <w:rFonts w:eastAsia="Calibri" w:cs="Arial"/>
          <w:szCs w:val="26"/>
        </w:rPr>
        <w:lastRenderedPageBreak/>
        <w:t>России от 10.03.2016</w:t>
      </w:r>
      <w:r>
        <w:rPr>
          <w:rFonts w:eastAsia="Calibri" w:cs="Arial"/>
          <w:szCs w:val="26"/>
        </w:rPr>
        <w:t xml:space="preserve"> № </w:t>
      </w:r>
      <w:r w:rsidRPr="008E3E27">
        <w:rPr>
          <w:rFonts w:eastAsia="Calibri" w:cs="Arial"/>
          <w:szCs w:val="26"/>
        </w:rPr>
        <w:t xml:space="preserve">113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</w:t>
      </w:r>
      <w:hyperlink r:id="rId6" w:history="1">
        <w:r>
          <w:rPr>
            <w:rStyle w:val="a3"/>
            <w:rFonts w:eastAsia="Calibri" w:cs="Arial"/>
            <w:szCs w:val="26"/>
          </w:rPr>
          <w:t xml:space="preserve"> № </w:t>
        </w:r>
        <w:r w:rsidRPr="008E3E27">
          <w:rPr>
            <w:rStyle w:val="a3"/>
            <w:rFonts w:eastAsia="Calibri" w:cs="Arial"/>
            <w:szCs w:val="26"/>
          </w:rPr>
          <w:t xml:space="preserve">209-ФЗ </w:t>
        </w:r>
        <w:r>
          <w:rPr>
            <w:rStyle w:val="a3"/>
            <w:rFonts w:eastAsia="Calibri" w:cs="Arial"/>
            <w:szCs w:val="26"/>
          </w:rPr>
          <w:t>«</w:t>
        </w:r>
        <w:r w:rsidRPr="008E3E27">
          <w:rPr>
            <w:rStyle w:val="a3"/>
            <w:rFonts w:eastAsia="Calibri" w:cs="Arial"/>
            <w:szCs w:val="26"/>
          </w:rPr>
          <w:t>О развитии</w:t>
        </w:r>
      </w:hyperlink>
      <w:r w:rsidRPr="008E3E27">
        <w:rPr>
          <w:rFonts w:eastAsia="Calibri" w:cs="Arial"/>
          <w:szCs w:val="26"/>
        </w:rPr>
        <w:t xml:space="preserve"> малого и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.</w:t>
      </w:r>
    </w:p>
    <w:p w14:paraId="7DB58A2A" w14:textId="77777777" w:rsidR="00232794" w:rsidRPr="008E3E27" w:rsidRDefault="00232794" w:rsidP="00232794">
      <w:pPr>
        <w:tabs>
          <w:tab w:val="left" w:pos="993"/>
          <w:tab w:val="left" w:pos="1106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15. 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подписью и печатью (при наличии).</w:t>
      </w:r>
    </w:p>
    <w:p w14:paraId="388262D2" w14:textId="77777777" w:rsidR="00232794" w:rsidRPr="008E3E27" w:rsidRDefault="00232794" w:rsidP="00232794">
      <w:pPr>
        <w:tabs>
          <w:tab w:val="left" w:pos="993"/>
          <w:tab w:val="left" w:pos="1106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</w:p>
    <w:p w14:paraId="7A624ED8" w14:textId="7D15EBFA" w:rsidR="003D54F6" w:rsidRDefault="00232794" w:rsidP="00232794">
      <w:r w:rsidRPr="008E3E27">
        <w:rPr>
          <w:rFonts w:cs="Arial"/>
          <w:b/>
          <w:bCs/>
          <w:szCs w:val="28"/>
        </w:rPr>
        <w:br w:type="page"/>
      </w:r>
    </w:p>
    <w:sectPr w:rsidR="003D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1A9A"/>
    <w:multiLevelType w:val="hybridMultilevel"/>
    <w:tmpl w:val="55368CCC"/>
    <w:lvl w:ilvl="0" w:tplc="915E4D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B"/>
    <w:rsid w:val="00232794"/>
    <w:rsid w:val="003D54F6"/>
    <w:rsid w:val="007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B457-7A52-4878-A2DC-8E8FC47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327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3279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2327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23279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hyperlink" Target="http://dostup.scli.ru:8111/content/act/45004c75-5243-401b-8c73-766db0b42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Анна Игоревна</dc:creator>
  <cp:keywords/>
  <dc:description/>
  <cp:lastModifiedBy>Невоструева Анна Игоревна</cp:lastModifiedBy>
  <cp:revision>2</cp:revision>
  <dcterms:created xsi:type="dcterms:W3CDTF">2024-04-15T10:04:00Z</dcterms:created>
  <dcterms:modified xsi:type="dcterms:W3CDTF">2024-04-15T10:04:00Z</dcterms:modified>
</cp:coreProperties>
</file>