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0D" w:rsidRDefault="00B8210D" w:rsidP="00B8210D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4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0"/>
        <w:gridCol w:w="419"/>
        <w:gridCol w:w="204"/>
        <w:gridCol w:w="1589"/>
        <w:gridCol w:w="340"/>
        <w:gridCol w:w="984"/>
        <w:gridCol w:w="2692"/>
        <w:gridCol w:w="567"/>
      </w:tblGrid>
      <w:tr w:rsidR="00B8210D" w:rsidTr="00B8210D">
        <w:trPr>
          <w:gridAfter w:val="1"/>
          <w:wAfter w:w="567" w:type="dxa"/>
        </w:trPr>
        <w:tc>
          <w:tcPr>
            <w:tcW w:w="9922" w:type="dxa"/>
            <w:gridSpan w:val="7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</w:t>
            </w:r>
          </w:p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пунктом 4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подпунктом 2 пункта 1 статьи 5.1 Закона Ханты-Мансийского автономного округа – Югры от 29 декабря 2007 года № 213-оз «О развитии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Югре»</w:t>
            </w: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(ОКВЭД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культурно-просветительская деятельность (в том числе деятельность частных музеев, театров, библиотек, архивов, школ-студий,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Pr="004C3CC0" w:rsidRDefault="00B8210D">
            <w:pPr>
              <w:jc w:val="both"/>
              <w:rPr>
                <w:sz w:val="24"/>
                <w:szCs w:val="24"/>
              </w:rPr>
            </w:pPr>
            <w:r w:rsidRPr="004C3CC0">
              <w:rPr>
                <w:sz w:val="24"/>
                <w:szCs w:val="24"/>
              </w:rPr>
              <w:t>деятельность по реализации книжной продукции для детей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 лицам:</w:t>
            </w:r>
          </w:p>
          <w:p w:rsidR="00B8210D" w:rsidRDefault="00B8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числа детей-сирот;</w:t>
            </w:r>
          </w:p>
          <w:p w:rsidR="00B8210D" w:rsidRDefault="00B8210D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числа детей, оставшихся без попечения родителей;</w:t>
            </w:r>
          </w:p>
          <w:p w:rsidR="00B8210D" w:rsidRPr="004C3CC0" w:rsidRDefault="00B821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выпускники организаций для детей-сирот и детей, оставшихся без </w:t>
            </w:r>
            <w:r w:rsidRPr="004C3CC0">
              <w:rPr>
                <w:sz w:val="24"/>
                <w:szCs w:val="24"/>
              </w:rPr>
              <w:lastRenderedPageBreak/>
              <w:t>попечения родителей, в возрасте до 23 лет;</w:t>
            </w:r>
          </w:p>
          <w:p w:rsidR="00B8210D" w:rsidRPr="004C3CC0" w:rsidRDefault="00B8210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C3CC0">
              <w:rPr>
                <w:sz w:val="24"/>
                <w:szCs w:val="24"/>
              </w:rPr>
              <w:t>- лицам из числа родителей (законных представителей), воспитывающих детей-инвалидов в возрасте до 23 лет;</w:t>
            </w:r>
          </w:p>
          <w:p w:rsidR="00B8210D" w:rsidRDefault="00B8210D" w:rsidP="004C3CC0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и семьям с детьми в области здравоохранения, проведение занятий в детских и молодежных кружках, секциях, студиях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Pr="004C3CC0" w:rsidRDefault="00B8210D">
            <w:pPr>
              <w:ind w:firstLine="540"/>
              <w:jc w:val="both"/>
              <w:rPr>
                <w:sz w:val="24"/>
                <w:szCs w:val="24"/>
              </w:rPr>
            </w:pPr>
            <w:r w:rsidRPr="004C3CC0">
              <w:rPr>
                <w:sz w:val="24"/>
                <w:szCs w:val="24"/>
              </w:rPr>
              <w:lastRenderedPageBreak/>
              <w:t>оказание услуг в сфере физической культуры и спорта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организация социального туризма (в части экскурсионно-познавательных туров для лиц, относящихся к социально незащищенным группам граждан)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предоставление образовательных услуг лицам, относящимся к социально незащищенным группам граждан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и имеющих неснятую или непогашенную судимость, и лиц, страдающих наркоманией и алкоголизмом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B8210D">
        <w:tc>
          <w:tcPr>
            <w:tcW w:w="10489" w:type="dxa"/>
            <w:gridSpan w:val="8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«__» ___________ 20__ г.</w:t>
            </w:r>
          </w:p>
        </w:tc>
      </w:tr>
      <w:tr w:rsidR="00B8210D" w:rsidTr="00B8210D">
        <w:trPr>
          <w:gridAfter w:val="1"/>
          <w:wAfter w:w="567" w:type="dxa"/>
        </w:trPr>
        <w:tc>
          <w:tcPr>
            <w:tcW w:w="3692" w:type="dxa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623" w:type="dxa"/>
            <w:gridSpan w:val="2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8210D" w:rsidTr="00B8210D">
        <w:trPr>
          <w:gridAfter w:val="1"/>
          <w:wAfter w:w="567" w:type="dxa"/>
        </w:trPr>
        <w:tc>
          <w:tcPr>
            <w:tcW w:w="3692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gridSpan w:val="2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8210D" w:rsidTr="00B8210D">
        <w:trPr>
          <w:gridAfter w:val="1"/>
          <w:wAfter w:w="567" w:type="dxa"/>
        </w:trPr>
        <w:tc>
          <w:tcPr>
            <w:tcW w:w="3692" w:type="dxa"/>
            <w:hideMark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(при наличии)</w:t>
            </w:r>
          </w:p>
        </w:tc>
        <w:tc>
          <w:tcPr>
            <w:tcW w:w="6230" w:type="dxa"/>
            <w:gridSpan w:val="6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8210D" w:rsidRDefault="00B8210D" w:rsidP="00B8210D">
      <w:pPr>
        <w:pStyle w:val="ConsPlusNormal0"/>
        <w:ind w:firstLine="0"/>
        <w:rPr>
          <w:rFonts w:ascii="Times New Roman" w:hAnsi="Times New Roman" w:cs="Times New Roman"/>
          <w:sz w:val="27"/>
          <w:szCs w:val="27"/>
        </w:rPr>
      </w:pPr>
    </w:p>
    <w:p w:rsidR="00F96F4B" w:rsidRDefault="00F96F4B"/>
    <w:sectPr w:rsidR="00F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7"/>
    <w:rsid w:val="00032F8C"/>
    <w:rsid w:val="004621A7"/>
    <w:rsid w:val="004C3CC0"/>
    <w:rsid w:val="005B3CD0"/>
    <w:rsid w:val="005B4D95"/>
    <w:rsid w:val="00B8210D"/>
    <w:rsid w:val="00C47E65"/>
    <w:rsid w:val="00D36D5B"/>
    <w:rsid w:val="00E077E0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0775&amp;date=10.01.2020" TargetMode="External"/><Relationship Id="rId5" Type="http://schemas.openxmlformats.org/officeDocument/2006/relationships/hyperlink" Target="https://login.consultant.ru/link/?req=doc&amp;base=LAW&amp;n=329368&amp;date=10.01.2020&amp;dst=22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Варвара Павловна</dc:creator>
  <cp:lastModifiedBy>User1</cp:lastModifiedBy>
  <cp:revision>2</cp:revision>
  <dcterms:created xsi:type="dcterms:W3CDTF">2022-02-08T06:42:00Z</dcterms:created>
  <dcterms:modified xsi:type="dcterms:W3CDTF">2022-02-08T06:42:00Z</dcterms:modified>
</cp:coreProperties>
</file>